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767F1B" w14:textId="34098CC9" w:rsidR="002057DC" w:rsidRPr="001C2D88" w:rsidRDefault="002057DC" w:rsidP="002057DC">
      <w:pPr>
        <w:spacing w:after="120"/>
        <w:ind w:left="1985" w:hanging="1985"/>
        <w:jc w:val="both"/>
        <w:rPr>
          <w:rFonts w:ascii="Arial" w:eastAsiaTheme="minorEastAsia" w:hAnsi="Arial" w:cs="Arial"/>
          <w:b/>
        </w:rPr>
      </w:pPr>
      <w:r w:rsidRPr="001C2D88">
        <w:rPr>
          <w:rFonts w:ascii="Arial" w:eastAsiaTheme="minorEastAsia" w:hAnsi="Arial" w:cs="Arial"/>
          <w:b/>
        </w:rPr>
        <w:t xml:space="preserve">3GPP TSG-RAN WG4 Meeting </w:t>
      </w:r>
      <w:r w:rsidRPr="00CE4C51">
        <w:rPr>
          <w:rFonts w:ascii="Arial" w:eastAsiaTheme="minorEastAsia" w:hAnsi="Arial" w:cs="Arial"/>
          <w:b/>
        </w:rPr>
        <w:t>#</w:t>
      </w:r>
      <w:r>
        <w:rPr>
          <w:rFonts w:ascii="Arial" w:eastAsiaTheme="minorEastAsia" w:hAnsi="Arial" w:cs="Arial"/>
          <w:b/>
        </w:rPr>
        <w:t>114bis</w:t>
      </w:r>
      <w:r w:rsidRPr="001C2D88">
        <w:rPr>
          <w:rFonts w:ascii="Arial" w:eastAsiaTheme="minorEastAsia" w:hAnsi="Arial" w:cs="Arial"/>
          <w:b/>
        </w:rPr>
        <w:tab/>
      </w:r>
      <w:r w:rsidRPr="001C2D88">
        <w:rPr>
          <w:rFonts w:ascii="Arial" w:eastAsiaTheme="minorEastAsia" w:hAnsi="Arial" w:cs="Arial"/>
          <w:b/>
        </w:rPr>
        <w:tab/>
      </w:r>
      <w:r w:rsidRPr="001C2D88">
        <w:rPr>
          <w:rFonts w:ascii="Arial" w:eastAsiaTheme="minorEastAsia" w:hAnsi="Arial" w:cs="Arial"/>
          <w:b/>
        </w:rPr>
        <w:tab/>
      </w:r>
      <w:r w:rsidRPr="001C2D88">
        <w:rPr>
          <w:rFonts w:ascii="Arial" w:eastAsiaTheme="minorEastAsia" w:hAnsi="Arial" w:cs="Arial"/>
          <w:b/>
        </w:rPr>
        <w:tab/>
      </w:r>
      <w:r w:rsidRPr="001C2D88">
        <w:rPr>
          <w:rFonts w:ascii="Arial" w:eastAsiaTheme="minorEastAsia" w:hAnsi="Arial" w:cs="Arial"/>
          <w:b/>
        </w:rPr>
        <w:tab/>
      </w:r>
      <w:r w:rsidRPr="001C2D88">
        <w:rPr>
          <w:rFonts w:ascii="Arial" w:eastAsiaTheme="minorEastAsia" w:hAnsi="Arial" w:cs="Arial"/>
          <w:b/>
        </w:rPr>
        <w:tab/>
      </w:r>
      <w:r w:rsidRPr="001C2D88">
        <w:rPr>
          <w:rFonts w:ascii="Arial" w:eastAsiaTheme="minorEastAsia" w:hAnsi="Arial" w:cs="Arial"/>
          <w:b/>
        </w:rPr>
        <w:tab/>
      </w:r>
      <w:r w:rsidRPr="001C2D88">
        <w:rPr>
          <w:rFonts w:ascii="Arial" w:eastAsiaTheme="minorEastAsia" w:hAnsi="Arial" w:cs="Arial"/>
          <w:b/>
        </w:rPr>
        <w:tab/>
      </w:r>
      <w:r w:rsidRPr="001C2D88">
        <w:rPr>
          <w:rFonts w:ascii="Arial" w:eastAsiaTheme="minorEastAsia" w:hAnsi="Arial" w:cs="Arial"/>
          <w:b/>
        </w:rPr>
        <w:tab/>
        <w:t xml:space="preserve">                     </w:t>
      </w:r>
      <w:r w:rsidRPr="00191BFE">
        <w:rPr>
          <w:rFonts w:ascii="Arial" w:eastAsiaTheme="minorEastAsia" w:hAnsi="Arial" w:cs="Arial"/>
          <w:b/>
        </w:rPr>
        <w:t>R4-</w:t>
      </w:r>
      <w:r w:rsidRPr="00191BFE">
        <w:rPr>
          <w:rFonts w:ascii="Arial" w:hAnsi="Arial" w:cs="Arial"/>
        </w:rPr>
        <w:t xml:space="preserve"> </w:t>
      </w:r>
      <w:r w:rsidRPr="00191BFE">
        <w:rPr>
          <w:rFonts w:ascii="Arial" w:eastAsiaTheme="minorEastAsia" w:hAnsi="Arial" w:cs="Arial"/>
          <w:b/>
        </w:rPr>
        <w:t>2</w:t>
      </w:r>
      <w:r>
        <w:rPr>
          <w:rFonts w:ascii="Arial" w:eastAsiaTheme="minorEastAsia" w:hAnsi="Arial" w:cs="Arial"/>
          <w:b/>
        </w:rPr>
        <w:t>5</w:t>
      </w:r>
      <w:r w:rsidR="005141CF">
        <w:rPr>
          <w:rFonts w:ascii="Arial" w:eastAsiaTheme="minorEastAsia" w:hAnsi="Arial" w:cs="Arial"/>
          <w:b/>
        </w:rPr>
        <w:t>04043</w:t>
      </w:r>
    </w:p>
    <w:p w14:paraId="0BF7354F" w14:textId="77777777" w:rsidR="002057DC" w:rsidRPr="00263C4F" w:rsidRDefault="002057DC" w:rsidP="002057DC">
      <w:pPr>
        <w:spacing w:after="120"/>
        <w:ind w:left="1985" w:hanging="1985"/>
        <w:jc w:val="both"/>
        <w:rPr>
          <w:rFonts w:ascii="Arial" w:eastAsiaTheme="minorEastAsia" w:hAnsi="Arial" w:cs="Arial"/>
          <w:b/>
        </w:rPr>
      </w:pPr>
      <w:r>
        <w:rPr>
          <w:rFonts w:ascii="Arial" w:eastAsiaTheme="minorEastAsia" w:hAnsi="Arial" w:cs="Arial"/>
          <w:b/>
        </w:rPr>
        <w:t>Wuhan</w:t>
      </w:r>
      <w:r w:rsidRPr="00263C4F">
        <w:rPr>
          <w:rFonts w:ascii="Arial" w:eastAsiaTheme="minorEastAsia" w:hAnsi="Arial" w:cs="Arial"/>
          <w:b/>
        </w:rPr>
        <w:t xml:space="preserve">, </w:t>
      </w:r>
      <w:r>
        <w:rPr>
          <w:rFonts w:ascii="Arial" w:eastAsiaTheme="minorEastAsia" w:hAnsi="Arial" w:cs="Arial"/>
          <w:b/>
        </w:rPr>
        <w:t>China</w:t>
      </w:r>
      <w:r w:rsidRPr="00263C4F">
        <w:rPr>
          <w:rFonts w:ascii="Arial" w:eastAsiaTheme="minorEastAsia" w:hAnsi="Arial" w:cs="Arial"/>
          <w:b/>
        </w:rPr>
        <w:t xml:space="preserve">, </w:t>
      </w:r>
      <w:r>
        <w:rPr>
          <w:rFonts w:ascii="Arial" w:eastAsiaTheme="minorEastAsia" w:hAnsi="Arial" w:cs="Arial"/>
          <w:b/>
        </w:rPr>
        <w:t>Apr</w:t>
      </w:r>
      <w:r w:rsidRPr="00263C4F">
        <w:rPr>
          <w:rFonts w:ascii="Arial" w:eastAsiaTheme="minorEastAsia" w:hAnsi="Arial" w:cs="Arial"/>
          <w:b/>
        </w:rPr>
        <w:t xml:space="preserve">. </w:t>
      </w:r>
      <w:r>
        <w:rPr>
          <w:rFonts w:ascii="Arial" w:eastAsiaTheme="minorEastAsia" w:hAnsi="Arial" w:cs="Arial"/>
          <w:b/>
        </w:rPr>
        <w:t>07</w:t>
      </w:r>
      <w:r w:rsidRPr="00263C4F">
        <w:rPr>
          <w:rFonts w:ascii="Arial" w:hAnsi="Arial" w:cs="Arial"/>
          <w:b/>
        </w:rPr>
        <w:t xml:space="preserve"> </w:t>
      </w:r>
      <w:r w:rsidRPr="00263C4F">
        <w:rPr>
          <w:rFonts w:ascii="Arial" w:hAnsi="Arial" w:cs="Arial"/>
          <w:b/>
          <w:bCs/>
        </w:rPr>
        <w:t xml:space="preserve">– </w:t>
      </w:r>
      <w:r>
        <w:rPr>
          <w:rFonts w:ascii="Arial" w:hAnsi="Arial" w:cs="Arial"/>
          <w:b/>
        </w:rPr>
        <w:t>11</w:t>
      </w:r>
      <w:r w:rsidRPr="00263C4F">
        <w:rPr>
          <w:rFonts w:ascii="Arial" w:hAnsi="Arial" w:cs="Arial"/>
          <w:b/>
          <w:bCs/>
        </w:rPr>
        <w:t>, 2025</w:t>
      </w:r>
    </w:p>
    <w:p w14:paraId="1FA050DE" w14:textId="4F90368D" w:rsidR="0083351C" w:rsidRPr="00B76229" w:rsidRDefault="00A14FF6" w:rsidP="00A14FF6">
      <w:pPr>
        <w:tabs>
          <w:tab w:val="left" w:pos="2623"/>
        </w:tabs>
        <w:spacing w:after="120"/>
        <w:ind w:left="1985" w:hanging="1985"/>
        <w:jc w:val="both"/>
        <w:rPr>
          <w:rFonts w:ascii="Arial" w:eastAsia="MS Mincho" w:hAnsi="Arial" w:cs="Arial"/>
          <w:b/>
          <w:sz w:val="22"/>
        </w:rPr>
      </w:pPr>
      <w:r w:rsidRPr="00B76229">
        <w:rPr>
          <w:rFonts w:ascii="Arial" w:eastAsia="MS Mincho" w:hAnsi="Arial" w:cs="Arial"/>
          <w:b/>
          <w:sz w:val="22"/>
        </w:rPr>
        <w:tab/>
      </w:r>
      <w:r w:rsidRPr="00B76229">
        <w:rPr>
          <w:rFonts w:ascii="Arial" w:eastAsia="MS Mincho" w:hAnsi="Arial" w:cs="Arial"/>
          <w:b/>
          <w:sz w:val="22"/>
        </w:rPr>
        <w:tab/>
      </w:r>
    </w:p>
    <w:p w14:paraId="644B0520" w14:textId="4DA28916" w:rsidR="0083351C" w:rsidRPr="00B76229" w:rsidRDefault="00CF21FF" w:rsidP="00E821A1">
      <w:pPr>
        <w:tabs>
          <w:tab w:val="left" w:pos="284"/>
          <w:tab w:val="left" w:pos="568"/>
          <w:tab w:val="left" w:pos="852"/>
          <w:tab w:val="left" w:pos="1136"/>
          <w:tab w:val="left" w:pos="1420"/>
          <w:tab w:val="left" w:pos="1704"/>
          <w:tab w:val="left" w:pos="1988"/>
          <w:tab w:val="left" w:pos="4215"/>
        </w:tabs>
        <w:spacing w:after="120"/>
        <w:ind w:left="1985" w:hanging="1985"/>
        <w:jc w:val="both"/>
        <w:rPr>
          <w:rFonts w:ascii="Arial" w:eastAsiaTheme="minorEastAsia" w:hAnsi="Arial" w:cs="Arial"/>
          <w:color w:val="000000"/>
          <w:sz w:val="22"/>
        </w:rPr>
      </w:pPr>
      <w:r w:rsidRPr="00B76229">
        <w:rPr>
          <w:rFonts w:ascii="Arial" w:eastAsia="MS Mincho" w:hAnsi="Arial" w:cs="Arial"/>
          <w:b/>
          <w:color w:val="000000"/>
          <w:sz w:val="22"/>
        </w:rPr>
        <w:t>Agenda item:</w:t>
      </w:r>
      <w:r w:rsidRPr="00B76229">
        <w:rPr>
          <w:rFonts w:ascii="Arial" w:eastAsia="MS Mincho" w:hAnsi="Arial" w:cs="Arial"/>
          <w:b/>
          <w:color w:val="000000"/>
          <w:sz w:val="22"/>
        </w:rPr>
        <w:tab/>
      </w:r>
      <w:r w:rsidRPr="00B76229">
        <w:rPr>
          <w:rFonts w:ascii="Arial" w:eastAsia="MS Mincho" w:hAnsi="Arial" w:cs="Arial"/>
          <w:b/>
          <w:color w:val="000000"/>
          <w:sz w:val="22"/>
          <w:lang w:eastAsia="ja-JP"/>
        </w:rPr>
        <w:tab/>
      </w:r>
      <w:r w:rsidRPr="00B76229">
        <w:rPr>
          <w:rFonts w:ascii="Arial" w:eastAsia="MS Mincho" w:hAnsi="Arial" w:cs="Arial"/>
          <w:b/>
          <w:color w:val="000000"/>
          <w:sz w:val="22"/>
          <w:lang w:eastAsia="ja-JP"/>
        </w:rPr>
        <w:tab/>
      </w:r>
      <w:r w:rsidR="00F72C9A" w:rsidRPr="00123EF9">
        <w:rPr>
          <w:rFonts w:ascii="Arial" w:eastAsiaTheme="minorEastAsia" w:hAnsi="Arial" w:cs="Arial"/>
          <w:color w:val="000000"/>
          <w:sz w:val="22"/>
        </w:rPr>
        <w:t>7</w:t>
      </w:r>
      <w:r w:rsidR="00475796" w:rsidRPr="00123EF9">
        <w:rPr>
          <w:rFonts w:ascii="Arial" w:eastAsiaTheme="minorEastAsia" w:hAnsi="Arial" w:cs="Arial"/>
          <w:color w:val="000000"/>
          <w:sz w:val="22"/>
        </w:rPr>
        <w:t>.</w:t>
      </w:r>
      <w:r w:rsidR="006D405A" w:rsidRPr="00123EF9">
        <w:rPr>
          <w:rFonts w:ascii="Arial" w:eastAsiaTheme="minorEastAsia" w:hAnsi="Arial" w:cs="Arial"/>
          <w:color w:val="000000"/>
          <w:sz w:val="22"/>
        </w:rPr>
        <w:t>23</w:t>
      </w:r>
      <w:r w:rsidR="00475796" w:rsidRPr="00123EF9">
        <w:rPr>
          <w:rFonts w:ascii="Arial" w:eastAsiaTheme="minorEastAsia" w:hAnsi="Arial" w:cs="Arial"/>
          <w:color w:val="000000"/>
          <w:sz w:val="22"/>
        </w:rPr>
        <w:t>.</w:t>
      </w:r>
      <w:r w:rsidR="00BC1ABD" w:rsidRPr="00123EF9">
        <w:rPr>
          <w:rFonts w:ascii="Arial" w:eastAsiaTheme="minorEastAsia" w:hAnsi="Arial" w:cs="Arial"/>
          <w:color w:val="000000"/>
          <w:sz w:val="22"/>
        </w:rPr>
        <w:t>1</w:t>
      </w:r>
    </w:p>
    <w:p w14:paraId="2D108A79" w14:textId="7AAC24FD" w:rsidR="0083351C" w:rsidRPr="00903E1E" w:rsidRDefault="00CF21FF" w:rsidP="00E821A1">
      <w:pPr>
        <w:spacing w:after="120"/>
        <w:ind w:left="1985" w:hanging="1985"/>
        <w:jc w:val="both"/>
        <w:rPr>
          <w:rFonts w:ascii="Arial" w:hAnsi="Arial" w:cs="Arial"/>
          <w:color w:val="000000"/>
          <w:sz w:val="22"/>
        </w:rPr>
      </w:pPr>
      <w:r w:rsidRPr="001C2D88">
        <w:rPr>
          <w:rFonts w:ascii="Arial" w:eastAsia="MS Mincho" w:hAnsi="Arial" w:cs="Arial"/>
          <w:b/>
          <w:sz w:val="22"/>
        </w:rPr>
        <w:t>Source:</w:t>
      </w:r>
      <w:r w:rsidRPr="001C2D88">
        <w:rPr>
          <w:rFonts w:ascii="Arial" w:eastAsia="MS Mincho" w:hAnsi="Arial" w:cs="Arial"/>
          <w:b/>
          <w:sz w:val="22"/>
        </w:rPr>
        <w:tab/>
      </w:r>
      <w:r w:rsidR="00145B83" w:rsidRPr="001C2D88">
        <w:rPr>
          <w:rFonts w:ascii="Arial" w:hAnsi="Arial" w:cs="Arial"/>
          <w:color w:val="000000"/>
          <w:sz w:val="22"/>
        </w:rPr>
        <w:t>Ericsson</w:t>
      </w:r>
    </w:p>
    <w:p w14:paraId="6E9D025F" w14:textId="3F124703" w:rsidR="0083351C" w:rsidRPr="001C2D88" w:rsidRDefault="00CF21FF" w:rsidP="00E821A1">
      <w:pPr>
        <w:spacing w:after="120"/>
        <w:ind w:left="1985" w:hanging="1985"/>
        <w:jc w:val="both"/>
        <w:rPr>
          <w:rFonts w:ascii="Arial" w:eastAsia="MS Mincho" w:hAnsi="Arial" w:cs="Arial"/>
          <w:b/>
          <w:sz w:val="22"/>
        </w:rPr>
      </w:pPr>
      <w:r w:rsidRPr="001C2D88">
        <w:rPr>
          <w:rFonts w:ascii="Arial" w:eastAsia="MS Mincho" w:hAnsi="Arial" w:cs="Arial"/>
          <w:b/>
          <w:sz w:val="22"/>
        </w:rPr>
        <w:t>Title:</w:t>
      </w:r>
      <w:r w:rsidRPr="001C2D88">
        <w:rPr>
          <w:rFonts w:ascii="Arial" w:eastAsia="MS Mincho" w:hAnsi="Arial" w:cs="Arial"/>
          <w:b/>
          <w:sz w:val="22"/>
        </w:rPr>
        <w:tab/>
      </w:r>
      <w:r w:rsidR="001B3517" w:rsidRPr="001C2D88">
        <w:rPr>
          <w:rFonts w:ascii="Arial" w:eastAsia="MS Mincho" w:hAnsi="Arial" w:cs="Arial"/>
          <w:sz w:val="22"/>
        </w:rPr>
        <w:t xml:space="preserve">Discussion on </w:t>
      </w:r>
      <w:r w:rsidR="006D405A">
        <w:rPr>
          <w:rFonts w:ascii="Arial" w:eastAsia="MS Mincho" w:hAnsi="Arial" w:cs="Arial"/>
          <w:sz w:val="22"/>
        </w:rPr>
        <w:t>MPR impact on SBFD UL resource muting</w:t>
      </w:r>
    </w:p>
    <w:p w14:paraId="1870DC1E" w14:textId="384BF518" w:rsidR="0083351C" w:rsidRPr="001C2D88" w:rsidRDefault="00CF21FF" w:rsidP="00E821A1">
      <w:pPr>
        <w:spacing w:after="120"/>
        <w:ind w:left="1985" w:hanging="1985"/>
        <w:jc w:val="both"/>
        <w:rPr>
          <w:rFonts w:ascii="Arial" w:eastAsiaTheme="minorEastAsia" w:hAnsi="Arial" w:cs="Arial"/>
          <w:sz w:val="22"/>
        </w:rPr>
      </w:pPr>
      <w:r w:rsidRPr="001C2D88">
        <w:rPr>
          <w:rFonts w:ascii="Arial" w:eastAsia="MS Mincho" w:hAnsi="Arial" w:cs="Arial"/>
          <w:b/>
          <w:color w:val="000000"/>
          <w:sz w:val="22"/>
        </w:rPr>
        <w:t>Document for:</w:t>
      </w:r>
      <w:r w:rsidRPr="001C2D88">
        <w:rPr>
          <w:rFonts w:ascii="Arial" w:eastAsia="MS Mincho" w:hAnsi="Arial" w:cs="Arial"/>
          <w:b/>
          <w:color w:val="000000"/>
          <w:sz w:val="22"/>
        </w:rPr>
        <w:tab/>
      </w:r>
      <w:r w:rsidR="00AF531A">
        <w:rPr>
          <w:rFonts w:ascii="Arial" w:eastAsiaTheme="minorEastAsia" w:hAnsi="Arial" w:cs="Arial"/>
          <w:color w:val="000000"/>
          <w:sz w:val="22"/>
        </w:rPr>
        <w:t>Discussion</w:t>
      </w:r>
    </w:p>
    <w:p w14:paraId="00A79C02" w14:textId="69638EDE" w:rsidR="001B0EBF" w:rsidRPr="001C2D88" w:rsidRDefault="00A9371E" w:rsidP="00E821A1">
      <w:pPr>
        <w:pStyle w:val="Heading1"/>
        <w:jc w:val="both"/>
        <w:rPr>
          <w:rFonts w:cs="Arial"/>
          <w:lang w:val="en-US" w:eastAsia="ja-JP"/>
        </w:rPr>
      </w:pPr>
      <w:r w:rsidRPr="001C2D88">
        <w:rPr>
          <w:rFonts w:cs="Arial"/>
          <w:lang w:val="en-US" w:eastAsia="ja-JP"/>
        </w:rPr>
        <w:t>Introduction</w:t>
      </w:r>
      <w:r w:rsidR="00E53522" w:rsidRPr="001C2D88">
        <w:rPr>
          <w:rFonts w:cs="Arial"/>
          <w:lang w:val="en-US" w:eastAsia="ja-JP"/>
        </w:rPr>
        <w:t xml:space="preserve"> </w:t>
      </w:r>
    </w:p>
    <w:p w14:paraId="4F62B142" w14:textId="77777777" w:rsidR="00702F50" w:rsidRPr="005B6FF9" w:rsidRDefault="008766AC" w:rsidP="00E821A1">
      <w:pPr>
        <w:spacing w:after="120"/>
        <w:jc w:val="both"/>
        <w:rPr>
          <w:sz w:val="20"/>
          <w:szCs w:val="20"/>
        </w:rPr>
      </w:pPr>
      <w:r w:rsidRPr="005B6FF9">
        <w:rPr>
          <w:sz w:val="20"/>
          <w:szCs w:val="20"/>
        </w:rPr>
        <w:t xml:space="preserve">During the last RAN1 #119 meeting, an LS on </w:t>
      </w:r>
      <w:r w:rsidR="00474C37" w:rsidRPr="005B6FF9">
        <w:rPr>
          <w:sz w:val="20"/>
          <w:szCs w:val="20"/>
        </w:rPr>
        <w:t xml:space="preserve">the </w:t>
      </w:r>
      <w:r w:rsidRPr="005B6FF9">
        <w:rPr>
          <w:sz w:val="20"/>
          <w:szCs w:val="20"/>
        </w:rPr>
        <w:t xml:space="preserve">impact on transmit signal quality/MPR requirement </w:t>
      </w:r>
      <w:r w:rsidR="00474C37" w:rsidRPr="005B6FF9">
        <w:rPr>
          <w:sz w:val="20"/>
          <w:szCs w:val="20"/>
        </w:rPr>
        <w:t>was</w:t>
      </w:r>
      <w:r w:rsidRPr="005B6FF9">
        <w:rPr>
          <w:sz w:val="20"/>
          <w:szCs w:val="20"/>
        </w:rPr>
        <w:t xml:space="preserve"> triggered to RAN4</w:t>
      </w:r>
      <w:r w:rsidR="00EC77FC" w:rsidRPr="005B6FF9">
        <w:rPr>
          <w:sz w:val="20"/>
          <w:szCs w:val="20"/>
        </w:rPr>
        <w:t xml:space="preserve"> </w:t>
      </w:r>
      <w:r w:rsidR="00EC77FC" w:rsidRPr="005B6FF9">
        <w:rPr>
          <w:sz w:val="20"/>
          <w:szCs w:val="20"/>
        </w:rPr>
        <w:fldChar w:fldCharType="begin"/>
      </w:r>
      <w:r w:rsidR="00EC77FC" w:rsidRPr="005B6FF9">
        <w:rPr>
          <w:sz w:val="20"/>
          <w:szCs w:val="20"/>
        </w:rPr>
        <w:instrText xml:space="preserve"> REF _Ref129967845 \n \h </w:instrText>
      </w:r>
      <w:r w:rsidR="00BD5FDD" w:rsidRPr="005B6FF9">
        <w:rPr>
          <w:sz w:val="20"/>
          <w:szCs w:val="20"/>
        </w:rPr>
        <w:instrText xml:space="preserve"> \* MERGEFORMAT </w:instrText>
      </w:r>
      <w:r w:rsidR="00EC77FC" w:rsidRPr="005B6FF9">
        <w:rPr>
          <w:sz w:val="20"/>
          <w:szCs w:val="20"/>
        </w:rPr>
      </w:r>
      <w:r w:rsidR="00EC77FC" w:rsidRPr="005B6FF9">
        <w:rPr>
          <w:sz w:val="20"/>
          <w:szCs w:val="20"/>
        </w:rPr>
        <w:fldChar w:fldCharType="separate"/>
      </w:r>
      <w:r w:rsidR="00EC77FC" w:rsidRPr="005B6FF9">
        <w:rPr>
          <w:sz w:val="20"/>
          <w:szCs w:val="20"/>
        </w:rPr>
        <w:t>[1]</w:t>
      </w:r>
      <w:r w:rsidR="00EC77FC" w:rsidRPr="005B6FF9">
        <w:rPr>
          <w:sz w:val="20"/>
          <w:szCs w:val="20"/>
        </w:rPr>
        <w:fldChar w:fldCharType="end"/>
      </w:r>
      <w:r w:rsidR="00EC77FC" w:rsidRPr="005B6FF9">
        <w:rPr>
          <w:sz w:val="20"/>
          <w:szCs w:val="20"/>
        </w:rPr>
        <w:t>.</w:t>
      </w:r>
      <w:r w:rsidR="00EF59FF" w:rsidRPr="005B6FF9">
        <w:rPr>
          <w:sz w:val="20"/>
          <w:szCs w:val="20"/>
        </w:rPr>
        <w:t xml:space="preserve"> </w:t>
      </w:r>
    </w:p>
    <w:p w14:paraId="115674BB" w14:textId="208E8596" w:rsidR="00702F50" w:rsidRPr="005B6FF9" w:rsidRDefault="00702F50" w:rsidP="00E821A1">
      <w:pPr>
        <w:spacing w:after="120"/>
        <w:jc w:val="both"/>
        <w:rPr>
          <w:sz w:val="20"/>
          <w:szCs w:val="20"/>
        </w:rPr>
      </w:pPr>
      <w:r w:rsidRPr="005B6FF9">
        <w:rPr>
          <w:sz w:val="20"/>
          <w:szCs w:val="20"/>
        </w:rPr>
        <w:t xml:space="preserve">The agreements concerning the UL resource muting </w:t>
      </w:r>
      <w:r w:rsidR="005B6FF9">
        <w:rPr>
          <w:sz w:val="20"/>
          <w:szCs w:val="20"/>
        </w:rPr>
        <w:t>are</w:t>
      </w:r>
      <w:r w:rsidRPr="005B6FF9">
        <w:rPr>
          <w:sz w:val="20"/>
          <w:szCs w:val="20"/>
        </w:rPr>
        <w:t xml:space="preserve"> captured be</w:t>
      </w:r>
      <w:r w:rsidR="002444F2" w:rsidRPr="005B6FF9">
        <w:rPr>
          <w:sz w:val="20"/>
          <w:szCs w:val="20"/>
        </w:rPr>
        <w:t>low:</w:t>
      </w:r>
    </w:p>
    <w:tbl>
      <w:tblPr>
        <w:tblW w:w="4946" w:type="pct"/>
        <w:tblInd w:w="108" w:type="dxa"/>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9527"/>
      </w:tblGrid>
      <w:tr w:rsidR="001B4057" w:rsidRPr="001B4057" w14:paraId="5C0734DA" w14:textId="77777777" w:rsidTr="00812060">
        <w:trPr>
          <w:trHeight w:val="9180"/>
        </w:trPr>
        <w:tc>
          <w:tcPr>
            <w:tcW w:w="5000" w:type="pct"/>
            <w:shd w:val="clear" w:color="auto" w:fill="auto"/>
          </w:tcPr>
          <w:p w14:paraId="1A26384B" w14:textId="77777777" w:rsidR="001B4057" w:rsidRPr="001B4057" w:rsidRDefault="001B4057" w:rsidP="001B4057">
            <w:pPr>
              <w:overflowPunct w:val="0"/>
              <w:autoSpaceDE w:val="0"/>
              <w:autoSpaceDN w:val="0"/>
              <w:adjustRightInd w:val="0"/>
              <w:spacing w:after="180"/>
              <w:textAlignment w:val="baseline"/>
              <w:rPr>
                <w:rFonts w:ascii="Arial" w:eastAsia="Batang" w:hAnsi="Arial" w:cs="Arial"/>
                <w:b/>
                <w:bCs/>
                <w:sz w:val="20"/>
                <w:szCs w:val="20"/>
                <w:lang w:val="en-GB" w:eastAsia="en-GB"/>
              </w:rPr>
            </w:pPr>
            <w:r w:rsidRPr="001B4057">
              <w:rPr>
                <w:rFonts w:ascii="Arial" w:eastAsia="Batang" w:hAnsi="Arial" w:cs="Arial"/>
                <w:b/>
                <w:bCs/>
                <w:sz w:val="20"/>
                <w:szCs w:val="20"/>
                <w:highlight w:val="green"/>
                <w:lang w:val="en-GB" w:eastAsia="en-GB"/>
              </w:rPr>
              <w:t>Agreement</w:t>
            </w:r>
          </w:p>
          <w:p w14:paraId="0BD9C495" w14:textId="42BDA295" w:rsidR="001B4057" w:rsidRPr="001B4057" w:rsidRDefault="001B4057" w:rsidP="001B4057">
            <w:pPr>
              <w:overflowPunct w:val="0"/>
              <w:autoSpaceDE w:val="0"/>
              <w:autoSpaceDN w:val="0"/>
              <w:adjustRightInd w:val="0"/>
              <w:spacing w:after="180"/>
              <w:textAlignment w:val="baseline"/>
              <w:rPr>
                <w:rFonts w:ascii="Arial" w:eastAsia="Batang" w:hAnsi="Arial" w:cs="Arial"/>
                <w:sz w:val="20"/>
                <w:szCs w:val="20"/>
                <w:lang w:val="en-GB" w:eastAsia="en-GB"/>
              </w:rPr>
            </w:pPr>
            <w:r w:rsidRPr="001B4057">
              <w:rPr>
                <w:rFonts w:ascii="Arial" w:eastAsia="Batang" w:hAnsi="Arial" w:cs="Arial"/>
                <w:sz w:val="20"/>
                <w:szCs w:val="20"/>
                <w:lang w:val="en-GB" w:eastAsia="en-GB"/>
              </w:rPr>
              <w:t xml:space="preserve">If UL resource muting is applied on a symbol for a PUSCH, a comb-2 pattern is applied for </w:t>
            </w:r>
            <w:proofErr w:type="gramStart"/>
            <w:r w:rsidRPr="001B4057">
              <w:rPr>
                <w:rFonts w:ascii="Arial" w:eastAsia="Batang" w:hAnsi="Arial" w:cs="Arial"/>
                <w:sz w:val="20"/>
                <w:szCs w:val="20"/>
                <w:lang w:val="en-GB" w:eastAsia="en-GB"/>
              </w:rPr>
              <w:t>all of</w:t>
            </w:r>
            <w:proofErr w:type="gramEnd"/>
            <w:r w:rsidRPr="001B4057">
              <w:rPr>
                <w:rFonts w:ascii="Arial" w:eastAsia="Batang" w:hAnsi="Arial" w:cs="Arial"/>
                <w:sz w:val="20"/>
                <w:szCs w:val="20"/>
                <w:lang w:val="en-GB" w:eastAsia="en-GB"/>
              </w:rPr>
              <w:t xml:space="preserve"> the allocated PRBs of the PUSCH on that symbol.</w:t>
            </w:r>
          </w:p>
          <w:p w14:paraId="3C574FFC" w14:textId="77777777" w:rsidR="001B4057" w:rsidRPr="001B4057" w:rsidRDefault="001B4057" w:rsidP="001B4057">
            <w:pPr>
              <w:overflowPunct w:val="0"/>
              <w:autoSpaceDE w:val="0"/>
              <w:autoSpaceDN w:val="0"/>
              <w:adjustRightInd w:val="0"/>
              <w:spacing w:after="180"/>
              <w:textAlignment w:val="baseline"/>
              <w:rPr>
                <w:rFonts w:ascii="Arial" w:eastAsia="Batang" w:hAnsi="Arial" w:cs="Arial"/>
                <w:b/>
                <w:bCs/>
                <w:sz w:val="20"/>
                <w:szCs w:val="20"/>
                <w:lang w:val="en-GB" w:eastAsia="en-GB"/>
              </w:rPr>
            </w:pPr>
            <w:r w:rsidRPr="001B4057">
              <w:rPr>
                <w:rFonts w:ascii="Arial" w:eastAsia="Batang" w:hAnsi="Arial" w:cs="Arial"/>
                <w:b/>
                <w:bCs/>
                <w:sz w:val="20"/>
                <w:szCs w:val="20"/>
                <w:highlight w:val="green"/>
                <w:lang w:val="en-GB" w:eastAsia="en-GB"/>
              </w:rPr>
              <w:t>Agreement</w:t>
            </w:r>
          </w:p>
          <w:p w14:paraId="7CA457CD" w14:textId="77777777" w:rsidR="001B4057" w:rsidRPr="001B4057" w:rsidRDefault="001B4057" w:rsidP="001B4057">
            <w:pPr>
              <w:overflowPunct w:val="0"/>
              <w:autoSpaceDE w:val="0"/>
              <w:autoSpaceDN w:val="0"/>
              <w:adjustRightInd w:val="0"/>
              <w:spacing w:after="180"/>
              <w:textAlignment w:val="baseline"/>
              <w:rPr>
                <w:rFonts w:ascii="Arial" w:eastAsia="SimSun" w:hAnsi="Arial" w:cs="Arial"/>
                <w:sz w:val="20"/>
                <w:szCs w:val="20"/>
                <w:lang w:val="en-GB" w:eastAsia="en-GB"/>
              </w:rPr>
            </w:pPr>
            <w:r w:rsidRPr="001B4057">
              <w:rPr>
                <w:rFonts w:ascii="Arial" w:eastAsia="SimSun" w:hAnsi="Arial" w:cs="Arial"/>
                <w:sz w:val="20"/>
                <w:szCs w:val="20"/>
                <w:lang w:val="en-GB" w:eastAsia="en-GB"/>
              </w:rPr>
              <w:t>To determine the time location of UL muting symbol(s) in a slot for a PUSCH, the following option is selected for DG PUSCH and Type 2 CG PUSCH</w:t>
            </w:r>
          </w:p>
          <w:p w14:paraId="1048B4DC" w14:textId="7B8AA46D" w:rsidR="001B4057" w:rsidRPr="001B4057" w:rsidRDefault="001B4057" w:rsidP="001B4057">
            <w:pPr>
              <w:numPr>
                <w:ilvl w:val="0"/>
                <w:numId w:val="22"/>
              </w:numPr>
              <w:overflowPunct w:val="0"/>
              <w:autoSpaceDE w:val="0"/>
              <w:autoSpaceDN w:val="0"/>
              <w:adjustRightInd w:val="0"/>
              <w:spacing w:after="180"/>
              <w:textAlignment w:val="baseline"/>
              <w:rPr>
                <w:rFonts w:ascii="Arial" w:eastAsia="SimSun" w:hAnsi="Arial" w:cs="Arial"/>
                <w:sz w:val="20"/>
                <w:lang w:val="en-GB" w:eastAsia="en-GB"/>
              </w:rPr>
            </w:pPr>
            <w:r w:rsidRPr="001B4057">
              <w:rPr>
                <w:rFonts w:ascii="Arial" w:eastAsia="SimSun" w:hAnsi="Arial" w:cs="Arial"/>
                <w:sz w:val="20"/>
                <w:lang w:val="en-GB" w:eastAsia="en-GB"/>
              </w:rPr>
              <w:t>Option 2: The</w:t>
            </w:r>
            <w:r w:rsidRPr="001B4057">
              <w:rPr>
                <w:rFonts w:ascii="Arial" w:eastAsia="SimSun" w:hAnsi="Arial" w:cs="Arial"/>
                <w:color w:val="FF0000"/>
                <w:sz w:val="20"/>
                <w:lang w:val="en-GB" w:eastAsia="en-GB"/>
              </w:rPr>
              <w:t xml:space="preserve"> </w:t>
            </w:r>
            <w:r w:rsidRPr="001B4057">
              <w:rPr>
                <w:rFonts w:ascii="Arial" w:eastAsia="SimSun" w:hAnsi="Arial" w:cs="Arial"/>
                <w:sz w:val="20"/>
                <w:lang w:val="en-GB" w:eastAsia="en-GB"/>
              </w:rPr>
              <w:t xml:space="preserve">time location of each of one or two UL muting symbols is semi-statically configured, and muting </w:t>
            </w:r>
            <w:proofErr w:type="gramStart"/>
            <w:r w:rsidRPr="001B4057">
              <w:rPr>
                <w:rFonts w:ascii="Arial" w:eastAsia="SimSun" w:hAnsi="Arial" w:cs="Arial"/>
                <w:sz w:val="20"/>
                <w:lang w:val="en-GB" w:eastAsia="en-GB"/>
              </w:rPr>
              <w:t>all of</w:t>
            </w:r>
            <w:proofErr w:type="gramEnd"/>
            <w:r w:rsidRPr="001B4057">
              <w:rPr>
                <w:rFonts w:ascii="Arial" w:eastAsia="SimSun" w:hAnsi="Arial" w:cs="Arial"/>
                <w:sz w:val="20"/>
                <w:lang w:val="en-GB" w:eastAsia="en-GB"/>
              </w:rPr>
              <w:t xml:space="preserve"> the semi-statically configured time location of UL muting symbol(s) can be dynamically turned ON/OFF by TDRA field in DCI </w:t>
            </w:r>
          </w:p>
          <w:p w14:paraId="504F097A" w14:textId="77777777" w:rsidR="001B4057" w:rsidRPr="001B4057" w:rsidRDefault="001B4057" w:rsidP="001B4057">
            <w:pPr>
              <w:overflowPunct w:val="0"/>
              <w:autoSpaceDE w:val="0"/>
              <w:autoSpaceDN w:val="0"/>
              <w:adjustRightInd w:val="0"/>
              <w:spacing w:after="180"/>
              <w:textAlignment w:val="baseline"/>
              <w:rPr>
                <w:rFonts w:ascii="Arial" w:eastAsia="Batang" w:hAnsi="Arial" w:cs="Arial"/>
                <w:b/>
                <w:bCs/>
                <w:sz w:val="20"/>
                <w:szCs w:val="20"/>
                <w:lang w:val="en-GB" w:eastAsia="en-GB"/>
              </w:rPr>
            </w:pPr>
            <w:r w:rsidRPr="001B4057">
              <w:rPr>
                <w:rFonts w:ascii="Arial" w:eastAsia="Batang" w:hAnsi="Arial" w:cs="Arial"/>
                <w:b/>
                <w:bCs/>
                <w:sz w:val="20"/>
                <w:szCs w:val="20"/>
                <w:highlight w:val="green"/>
                <w:lang w:val="en-GB" w:eastAsia="en-GB"/>
              </w:rPr>
              <w:t>Agreement</w:t>
            </w:r>
          </w:p>
          <w:p w14:paraId="032B77F3" w14:textId="77777777" w:rsidR="001B4057" w:rsidRPr="001B4057" w:rsidRDefault="001B4057" w:rsidP="001B4057">
            <w:pPr>
              <w:overflowPunct w:val="0"/>
              <w:autoSpaceDE w:val="0"/>
              <w:autoSpaceDN w:val="0"/>
              <w:adjustRightInd w:val="0"/>
              <w:spacing w:after="180"/>
              <w:textAlignment w:val="baseline"/>
              <w:rPr>
                <w:rFonts w:ascii="Arial" w:eastAsia="Batang" w:hAnsi="Arial" w:cs="Arial"/>
                <w:sz w:val="20"/>
                <w:szCs w:val="20"/>
                <w:lang w:val="en-GB" w:eastAsia="en-GB"/>
              </w:rPr>
            </w:pPr>
            <w:r w:rsidRPr="001B4057">
              <w:rPr>
                <w:rFonts w:ascii="Arial" w:eastAsia="Batang" w:hAnsi="Arial" w:cs="Arial"/>
                <w:sz w:val="20"/>
                <w:szCs w:val="20"/>
                <w:lang w:val="en-GB" w:eastAsia="en-GB"/>
              </w:rPr>
              <w:t xml:space="preserve">For the frequency location configuration of UL resource muting for a PUSCH, at least for CP-OFDM </w:t>
            </w:r>
          </w:p>
          <w:p w14:paraId="20457894" w14:textId="04C8E7DE" w:rsidR="001B4057" w:rsidRPr="001B4057" w:rsidRDefault="001B4057" w:rsidP="001B4057">
            <w:pPr>
              <w:numPr>
                <w:ilvl w:val="0"/>
                <w:numId w:val="23"/>
              </w:numPr>
              <w:suppressAutoHyphens/>
              <w:overflowPunct w:val="0"/>
              <w:autoSpaceDE w:val="0"/>
              <w:autoSpaceDN w:val="0"/>
              <w:adjustRightInd w:val="0"/>
              <w:snapToGrid w:val="0"/>
              <w:spacing w:after="180"/>
              <w:jc w:val="both"/>
              <w:textAlignment w:val="baseline"/>
              <w:rPr>
                <w:rFonts w:ascii="Arial" w:eastAsia="Batang" w:hAnsi="Arial" w:cs="Arial"/>
                <w:bCs/>
                <w:sz w:val="20"/>
                <w:lang w:val="en-GB" w:eastAsia="x-none"/>
              </w:rPr>
            </w:pPr>
            <w:r w:rsidRPr="001B4057">
              <w:rPr>
                <w:rFonts w:ascii="Arial" w:eastAsia="Batang" w:hAnsi="Arial" w:cs="Arial"/>
                <w:sz w:val="20"/>
                <w:lang w:val="en-GB" w:eastAsia="x-none"/>
              </w:rPr>
              <w:t>A comb offset {0, 1} is configured for the up to two UL muting symbols</w:t>
            </w:r>
          </w:p>
          <w:p w14:paraId="242F8BD3" w14:textId="77777777" w:rsidR="001B4057" w:rsidRPr="001B4057" w:rsidRDefault="001B4057" w:rsidP="001B4057">
            <w:pPr>
              <w:overflowPunct w:val="0"/>
              <w:autoSpaceDE w:val="0"/>
              <w:autoSpaceDN w:val="0"/>
              <w:adjustRightInd w:val="0"/>
              <w:spacing w:after="180"/>
              <w:textAlignment w:val="baseline"/>
              <w:rPr>
                <w:rFonts w:ascii="Arial" w:eastAsia="Batang" w:hAnsi="Arial" w:cs="Arial"/>
                <w:b/>
                <w:bCs/>
                <w:sz w:val="20"/>
                <w:szCs w:val="20"/>
                <w:lang w:val="en-GB" w:eastAsia="en-GB"/>
              </w:rPr>
            </w:pPr>
            <w:r w:rsidRPr="001B4057">
              <w:rPr>
                <w:rFonts w:ascii="Arial" w:eastAsia="Batang" w:hAnsi="Arial" w:cs="Arial"/>
                <w:b/>
                <w:bCs/>
                <w:sz w:val="20"/>
                <w:szCs w:val="20"/>
                <w:highlight w:val="darkYellow"/>
                <w:lang w:val="en-GB" w:eastAsia="en-GB"/>
              </w:rPr>
              <w:t>Working assumption</w:t>
            </w:r>
          </w:p>
          <w:p w14:paraId="4F13F11F" w14:textId="77777777" w:rsidR="001B4057" w:rsidRPr="001B4057" w:rsidRDefault="001B4057" w:rsidP="001B4057">
            <w:pPr>
              <w:overflowPunct w:val="0"/>
              <w:autoSpaceDE w:val="0"/>
              <w:autoSpaceDN w:val="0"/>
              <w:adjustRightInd w:val="0"/>
              <w:spacing w:after="180"/>
              <w:textAlignment w:val="baseline"/>
              <w:rPr>
                <w:rFonts w:ascii="Arial" w:eastAsia="Batang" w:hAnsi="Arial" w:cs="Arial"/>
                <w:sz w:val="20"/>
                <w:szCs w:val="20"/>
                <w:lang w:val="en-GB" w:eastAsia="en-GB"/>
              </w:rPr>
            </w:pPr>
            <w:r w:rsidRPr="001B4057">
              <w:rPr>
                <w:rFonts w:ascii="Arial" w:eastAsia="Batang" w:hAnsi="Arial" w:cs="Arial"/>
                <w:sz w:val="20"/>
                <w:szCs w:val="20"/>
                <w:lang w:val="en-GB" w:eastAsia="en-GB"/>
              </w:rPr>
              <w:t xml:space="preserve">For the frequency location configuration of UL resource muting for a PUSCH, for DFT-S-OFDM </w:t>
            </w:r>
          </w:p>
          <w:p w14:paraId="29DABC19" w14:textId="5EB3FE05" w:rsidR="001B4057" w:rsidRPr="001B4057" w:rsidRDefault="001B4057" w:rsidP="001B4057">
            <w:pPr>
              <w:numPr>
                <w:ilvl w:val="0"/>
                <w:numId w:val="23"/>
              </w:numPr>
              <w:suppressAutoHyphens/>
              <w:overflowPunct w:val="0"/>
              <w:autoSpaceDE w:val="0"/>
              <w:autoSpaceDN w:val="0"/>
              <w:adjustRightInd w:val="0"/>
              <w:snapToGrid w:val="0"/>
              <w:spacing w:after="180"/>
              <w:jc w:val="both"/>
              <w:textAlignment w:val="baseline"/>
              <w:rPr>
                <w:rFonts w:ascii="Arial" w:eastAsia="Batang" w:hAnsi="Arial" w:cs="Arial"/>
                <w:bCs/>
                <w:sz w:val="20"/>
                <w:lang w:val="en-GB" w:eastAsia="x-none"/>
              </w:rPr>
            </w:pPr>
            <w:r w:rsidRPr="001B4057">
              <w:rPr>
                <w:rFonts w:ascii="Arial" w:eastAsia="Batang" w:hAnsi="Arial" w:cs="Arial"/>
                <w:sz w:val="20"/>
                <w:lang w:val="en-GB" w:eastAsia="x-none"/>
              </w:rPr>
              <w:t>A comb offset {0, 1} is configured for the up to two UL muting symbols</w:t>
            </w:r>
          </w:p>
          <w:p w14:paraId="476EDFD3" w14:textId="77777777" w:rsidR="001B4057" w:rsidRPr="001B4057" w:rsidRDefault="001B4057" w:rsidP="001B4057">
            <w:pPr>
              <w:overflowPunct w:val="0"/>
              <w:autoSpaceDE w:val="0"/>
              <w:autoSpaceDN w:val="0"/>
              <w:adjustRightInd w:val="0"/>
              <w:spacing w:after="180"/>
              <w:textAlignment w:val="baseline"/>
              <w:rPr>
                <w:rFonts w:ascii="Arial" w:eastAsia="Batang" w:hAnsi="Arial" w:cs="Arial"/>
                <w:b/>
                <w:bCs/>
                <w:sz w:val="20"/>
                <w:szCs w:val="20"/>
                <w:lang w:val="en-GB" w:eastAsia="en-GB"/>
              </w:rPr>
            </w:pPr>
            <w:r w:rsidRPr="001B4057">
              <w:rPr>
                <w:rFonts w:ascii="Arial" w:eastAsia="Batang" w:hAnsi="Arial" w:cs="Arial"/>
                <w:b/>
                <w:bCs/>
                <w:sz w:val="20"/>
                <w:szCs w:val="20"/>
                <w:highlight w:val="green"/>
                <w:lang w:val="en-GB" w:eastAsia="en-GB"/>
              </w:rPr>
              <w:t>Agreement</w:t>
            </w:r>
          </w:p>
          <w:p w14:paraId="6848659A" w14:textId="076D095D" w:rsidR="001B4057" w:rsidRPr="001B4057" w:rsidRDefault="001B4057" w:rsidP="001B4057">
            <w:pPr>
              <w:overflowPunct w:val="0"/>
              <w:autoSpaceDE w:val="0"/>
              <w:autoSpaceDN w:val="0"/>
              <w:adjustRightInd w:val="0"/>
              <w:spacing w:after="180"/>
              <w:textAlignment w:val="baseline"/>
              <w:rPr>
                <w:rFonts w:ascii="Arial" w:eastAsia="SimSun" w:hAnsi="Arial" w:cs="Arial"/>
                <w:sz w:val="20"/>
                <w:szCs w:val="28"/>
                <w:lang w:val="en-GB" w:eastAsia="en-GB"/>
              </w:rPr>
            </w:pPr>
            <w:r w:rsidRPr="001B4057">
              <w:rPr>
                <w:rFonts w:ascii="Arial" w:eastAsia="SimSun" w:hAnsi="Arial" w:cs="Arial"/>
                <w:sz w:val="20"/>
                <w:szCs w:val="28"/>
                <w:lang w:val="en-GB" w:eastAsia="en-GB"/>
              </w:rPr>
              <w:t>If an UL resource muting symbol overlaps with a symbol containing UL DMRS for a PUSCH, DMRS is prioritized, i.e., UE does not apply UL resource muting in the symbol.</w:t>
            </w:r>
          </w:p>
          <w:p w14:paraId="3C6EC66C" w14:textId="77777777" w:rsidR="001B4057" w:rsidRPr="001B4057" w:rsidRDefault="001B4057" w:rsidP="001B4057">
            <w:pPr>
              <w:overflowPunct w:val="0"/>
              <w:autoSpaceDE w:val="0"/>
              <w:autoSpaceDN w:val="0"/>
              <w:adjustRightInd w:val="0"/>
              <w:spacing w:after="180"/>
              <w:textAlignment w:val="baseline"/>
              <w:rPr>
                <w:rFonts w:ascii="Arial" w:eastAsia="Batang" w:hAnsi="Arial" w:cs="Arial"/>
                <w:b/>
                <w:bCs/>
                <w:sz w:val="20"/>
                <w:szCs w:val="20"/>
                <w:lang w:val="en-GB" w:eastAsia="en-GB"/>
              </w:rPr>
            </w:pPr>
            <w:r w:rsidRPr="001B4057">
              <w:rPr>
                <w:rFonts w:ascii="Arial" w:eastAsia="Batang" w:hAnsi="Arial" w:cs="Arial"/>
                <w:b/>
                <w:bCs/>
                <w:sz w:val="20"/>
                <w:szCs w:val="20"/>
                <w:highlight w:val="green"/>
                <w:lang w:val="en-GB" w:eastAsia="en-GB"/>
              </w:rPr>
              <w:t>Agreement</w:t>
            </w:r>
          </w:p>
          <w:p w14:paraId="38616DDA" w14:textId="38B08355" w:rsidR="001B4057" w:rsidRPr="001B4057" w:rsidRDefault="001B4057" w:rsidP="001B4057">
            <w:pPr>
              <w:overflowPunct w:val="0"/>
              <w:autoSpaceDE w:val="0"/>
              <w:autoSpaceDN w:val="0"/>
              <w:adjustRightInd w:val="0"/>
              <w:spacing w:after="180"/>
              <w:textAlignment w:val="baseline"/>
              <w:rPr>
                <w:rFonts w:ascii="Arial" w:eastAsia="Batang" w:hAnsi="Arial" w:cs="Arial"/>
                <w:bCs/>
                <w:sz w:val="20"/>
                <w:szCs w:val="20"/>
                <w:lang w:val="en-GB" w:eastAsia="en-GB"/>
              </w:rPr>
            </w:pPr>
            <w:r w:rsidRPr="001B4057">
              <w:rPr>
                <w:rFonts w:ascii="Arial" w:eastAsia="Batang" w:hAnsi="Arial" w:cs="Arial"/>
                <w:bCs/>
                <w:sz w:val="20"/>
                <w:szCs w:val="20"/>
                <w:lang w:val="en-GB" w:eastAsia="en-GB"/>
              </w:rPr>
              <w:t xml:space="preserve">If an UL muting symbol overlaps with a symbol containing PT-RS for a PUSCH and transform precoding is not enabled for the PUSCH, the UE does not expect the muted REs overlaps the REs occupied by PT-RS. </w:t>
            </w:r>
          </w:p>
          <w:p w14:paraId="0CC018CB" w14:textId="77777777" w:rsidR="001B4057" w:rsidRPr="001B4057" w:rsidRDefault="001B4057" w:rsidP="001B4057">
            <w:pPr>
              <w:overflowPunct w:val="0"/>
              <w:autoSpaceDE w:val="0"/>
              <w:autoSpaceDN w:val="0"/>
              <w:adjustRightInd w:val="0"/>
              <w:spacing w:after="180"/>
              <w:textAlignment w:val="baseline"/>
              <w:rPr>
                <w:rFonts w:ascii="Arial" w:eastAsia="Batang" w:hAnsi="Arial" w:cs="Arial"/>
                <w:b/>
                <w:bCs/>
                <w:sz w:val="20"/>
                <w:szCs w:val="20"/>
                <w:lang w:val="en-GB" w:eastAsia="en-GB"/>
              </w:rPr>
            </w:pPr>
            <w:r w:rsidRPr="001B4057">
              <w:rPr>
                <w:rFonts w:ascii="Arial" w:eastAsia="Batang" w:hAnsi="Arial" w:cs="Arial"/>
                <w:b/>
                <w:bCs/>
                <w:sz w:val="20"/>
                <w:szCs w:val="20"/>
                <w:highlight w:val="green"/>
                <w:lang w:val="en-GB" w:eastAsia="en-GB"/>
              </w:rPr>
              <w:t>Agreement</w:t>
            </w:r>
          </w:p>
          <w:p w14:paraId="4083E575" w14:textId="77777777" w:rsidR="001B4057" w:rsidRPr="001B4057" w:rsidRDefault="001B4057" w:rsidP="001B4057">
            <w:pPr>
              <w:overflowPunct w:val="0"/>
              <w:autoSpaceDE w:val="0"/>
              <w:autoSpaceDN w:val="0"/>
              <w:adjustRightInd w:val="0"/>
              <w:spacing w:after="120"/>
              <w:textAlignment w:val="baseline"/>
              <w:rPr>
                <w:rFonts w:ascii="Arial" w:eastAsia="Batang" w:hAnsi="Arial" w:cs="Arial"/>
                <w:sz w:val="20"/>
                <w:szCs w:val="20"/>
                <w:lang w:val="en-GB" w:eastAsia="en-GB"/>
              </w:rPr>
            </w:pPr>
            <w:r w:rsidRPr="001B4057">
              <w:rPr>
                <w:rFonts w:ascii="Arial" w:eastAsia="Batang" w:hAnsi="Arial" w:cs="Arial"/>
                <w:sz w:val="20"/>
                <w:szCs w:val="20"/>
                <w:lang w:val="en-GB" w:eastAsia="en-GB"/>
              </w:rPr>
              <w:t xml:space="preserve">3dB power boosting is assumed for REs in the PUSCH symbol not </w:t>
            </w:r>
            <w:r w:rsidRPr="001B4057">
              <w:rPr>
                <w:rFonts w:ascii="Arial" w:eastAsia="Batang" w:hAnsi="Arial" w:cs="Arial"/>
                <w:bCs/>
                <w:sz w:val="20"/>
                <w:szCs w:val="20"/>
                <w:lang w:val="en-GB" w:eastAsia="en-GB"/>
              </w:rPr>
              <w:t>containing PT-RS</w:t>
            </w:r>
            <w:r w:rsidRPr="001B4057">
              <w:rPr>
                <w:rFonts w:ascii="Arial" w:eastAsia="Batang" w:hAnsi="Arial" w:cs="Arial"/>
                <w:sz w:val="20"/>
                <w:szCs w:val="20"/>
                <w:lang w:val="en-GB" w:eastAsia="en-GB"/>
              </w:rPr>
              <w:t xml:space="preserve"> with UL resource muting.</w:t>
            </w:r>
          </w:p>
          <w:p w14:paraId="1F069ECF" w14:textId="77777777" w:rsidR="001B4057" w:rsidRPr="001B4057" w:rsidRDefault="001B4057" w:rsidP="001B4057">
            <w:pPr>
              <w:widowControl w:val="0"/>
              <w:numPr>
                <w:ilvl w:val="0"/>
                <w:numId w:val="24"/>
              </w:numPr>
              <w:suppressAutoHyphens/>
              <w:overflowPunct w:val="0"/>
              <w:autoSpaceDE w:val="0"/>
              <w:autoSpaceDN w:val="0"/>
              <w:adjustRightInd w:val="0"/>
              <w:snapToGrid w:val="0"/>
              <w:spacing w:after="120"/>
              <w:jc w:val="both"/>
              <w:textAlignment w:val="baseline"/>
              <w:rPr>
                <w:rFonts w:ascii="Arial" w:eastAsia="Batang" w:hAnsi="Arial" w:cs="Arial"/>
                <w:color w:val="FF0000"/>
                <w:sz w:val="20"/>
                <w:lang w:val="en-GB" w:eastAsia="x-none"/>
              </w:rPr>
            </w:pPr>
            <w:r w:rsidRPr="001B4057">
              <w:rPr>
                <w:rFonts w:ascii="Arial" w:eastAsia="Batang" w:hAnsi="Arial" w:cs="Arial"/>
                <w:bCs/>
                <w:sz w:val="20"/>
                <w:lang w:val="en-GB" w:eastAsia="x-none"/>
              </w:rPr>
              <w:t xml:space="preserve">FFS: PUSCH and PT-RS EPRE determination for the PUSCH symbol containing PT-RS with UL resource muting when transform precoding is not enabled. </w:t>
            </w:r>
          </w:p>
        </w:tc>
      </w:tr>
    </w:tbl>
    <w:p w14:paraId="2CCACDA1" w14:textId="77777777" w:rsidR="002444F2" w:rsidRPr="001B4057" w:rsidRDefault="002444F2" w:rsidP="00E821A1">
      <w:pPr>
        <w:spacing w:after="120"/>
        <w:jc w:val="both"/>
        <w:rPr>
          <w:sz w:val="21"/>
          <w:szCs w:val="21"/>
          <w:lang w:val="en-GB"/>
        </w:rPr>
      </w:pPr>
    </w:p>
    <w:p w14:paraId="72977685" w14:textId="49656DAD" w:rsidR="00702F50" w:rsidRPr="005B6FF9" w:rsidRDefault="00EF59FF" w:rsidP="00E821A1">
      <w:pPr>
        <w:spacing w:after="120"/>
        <w:jc w:val="both"/>
        <w:rPr>
          <w:sz w:val="20"/>
          <w:szCs w:val="20"/>
        </w:rPr>
      </w:pPr>
      <w:r w:rsidRPr="005B6FF9">
        <w:rPr>
          <w:sz w:val="20"/>
          <w:szCs w:val="20"/>
        </w:rPr>
        <w:lastRenderedPageBreak/>
        <w:t xml:space="preserve">This </w:t>
      </w:r>
      <w:r w:rsidR="001B4057" w:rsidRPr="005B6FF9">
        <w:rPr>
          <w:sz w:val="20"/>
          <w:szCs w:val="20"/>
        </w:rPr>
        <w:t>following session</w:t>
      </w:r>
      <w:r w:rsidRPr="005B6FF9">
        <w:rPr>
          <w:sz w:val="20"/>
          <w:szCs w:val="20"/>
        </w:rPr>
        <w:t xml:space="preserve"> will analy</w:t>
      </w:r>
      <w:r w:rsidR="00AE19FB" w:rsidRPr="005B6FF9">
        <w:rPr>
          <w:sz w:val="20"/>
          <w:szCs w:val="20"/>
        </w:rPr>
        <w:t xml:space="preserve">ze the LS and potential impact on the </w:t>
      </w:r>
      <w:r w:rsidR="001F52CD">
        <w:rPr>
          <w:sz w:val="20"/>
          <w:szCs w:val="20"/>
        </w:rPr>
        <w:t xml:space="preserve">transmit </w:t>
      </w:r>
      <w:r w:rsidR="00AE19FB" w:rsidRPr="005B6FF9">
        <w:rPr>
          <w:sz w:val="20"/>
          <w:szCs w:val="20"/>
        </w:rPr>
        <w:t>signal quality/MPR for the S</w:t>
      </w:r>
      <w:r w:rsidR="00E8398A" w:rsidRPr="005B6FF9">
        <w:rPr>
          <w:sz w:val="20"/>
          <w:szCs w:val="20"/>
        </w:rPr>
        <w:t>BFD UL resource muting.</w:t>
      </w:r>
    </w:p>
    <w:p w14:paraId="2D2D9C3D" w14:textId="57E6B838" w:rsidR="009F4593" w:rsidRDefault="009A645F" w:rsidP="00E821A1">
      <w:pPr>
        <w:pStyle w:val="Heading1"/>
        <w:jc w:val="both"/>
        <w:rPr>
          <w:rFonts w:cs="Arial"/>
          <w:lang w:val="en-US" w:eastAsia="ja-JP"/>
        </w:rPr>
      </w:pPr>
      <w:r w:rsidRPr="001C2D88">
        <w:rPr>
          <w:rFonts w:cs="Arial"/>
          <w:lang w:val="en-US" w:eastAsia="ja-JP"/>
        </w:rPr>
        <w:t>Discussion</w:t>
      </w:r>
    </w:p>
    <w:p w14:paraId="4ACA9665" w14:textId="553B989E" w:rsidR="005B6FF9" w:rsidRPr="005B6FF9" w:rsidRDefault="00FA6A55" w:rsidP="005B6FF9">
      <w:pPr>
        <w:spacing w:after="180"/>
        <w:rPr>
          <w:rFonts w:eastAsia="DengXian"/>
          <w:sz w:val="20"/>
          <w:szCs w:val="20"/>
          <w:lang w:val="en-GB" w:eastAsia="ko-KR"/>
        </w:rPr>
      </w:pPr>
      <w:r>
        <w:rPr>
          <w:rFonts w:eastAsia="DengXian"/>
          <w:sz w:val="20"/>
          <w:szCs w:val="20"/>
          <w:lang w:val="en-GB" w:eastAsia="ko-KR"/>
        </w:rPr>
        <w:t xml:space="preserve">Based on the RAN1 </w:t>
      </w:r>
      <w:r w:rsidR="004218EA">
        <w:rPr>
          <w:rFonts w:eastAsia="DengXian"/>
          <w:sz w:val="20"/>
          <w:szCs w:val="20"/>
          <w:lang w:val="en-GB" w:eastAsia="ko-KR"/>
        </w:rPr>
        <w:t>technical report, t</w:t>
      </w:r>
      <w:r>
        <w:rPr>
          <w:rFonts w:eastAsia="DengXian"/>
          <w:sz w:val="20"/>
          <w:szCs w:val="20"/>
          <w:lang w:val="en-GB" w:eastAsia="ko-KR"/>
        </w:rPr>
        <w:t>he</w:t>
      </w:r>
      <w:r w:rsidR="005B6FF9" w:rsidRPr="005B6FF9">
        <w:rPr>
          <w:rFonts w:eastAsia="DengXian"/>
          <w:sz w:val="20"/>
          <w:szCs w:val="20"/>
          <w:lang w:val="en-GB" w:eastAsia="ko-KR"/>
        </w:rPr>
        <w:t xml:space="preserve"> </w:t>
      </w:r>
      <w:r>
        <w:rPr>
          <w:rFonts w:eastAsia="DengXian"/>
          <w:sz w:val="20"/>
          <w:szCs w:val="20"/>
          <w:lang w:val="en-GB" w:eastAsia="ko-KR"/>
        </w:rPr>
        <w:t>following</w:t>
      </w:r>
      <w:r w:rsidR="005B6FF9" w:rsidRPr="005B6FF9">
        <w:rPr>
          <w:rFonts w:eastAsia="DengXian"/>
          <w:sz w:val="20"/>
          <w:szCs w:val="20"/>
          <w:lang w:val="en-GB" w:eastAsia="ko-KR"/>
        </w:rPr>
        <w:t xml:space="preserve"> o</w:t>
      </w:r>
      <w:r>
        <w:rPr>
          <w:rFonts w:eastAsia="DengXian"/>
          <w:sz w:val="20"/>
          <w:szCs w:val="20"/>
          <w:lang w:val="en-GB" w:eastAsia="ko-KR"/>
        </w:rPr>
        <w:t>ptions</w:t>
      </w:r>
      <w:r w:rsidR="005B6FF9" w:rsidRPr="005B6FF9">
        <w:rPr>
          <w:rFonts w:eastAsia="DengXian"/>
          <w:sz w:val="20"/>
          <w:szCs w:val="20"/>
          <w:lang w:val="en-GB" w:eastAsia="ko-KR"/>
        </w:rPr>
        <w:t xml:space="preserve"> </w:t>
      </w:r>
      <w:r>
        <w:rPr>
          <w:rFonts w:eastAsia="DengXian"/>
          <w:sz w:val="20"/>
          <w:szCs w:val="20"/>
          <w:lang w:val="en-GB" w:eastAsia="ko-KR"/>
        </w:rPr>
        <w:t>for</w:t>
      </w:r>
      <w:r w:rsidR="005B6FF9" w:rsidRPr="005B6FF9">
        <w:rPr>
          <w:rFonts w:eastAsia="DengXian"/>
          <w:sz w:val="20"/>
          <w:szCs w:val="20"/>
          <w:lang w:val="en-GB" w:eastAsia="ko-KR"/>
        </w:rPr>
        <w:t xml:space="preserve"> </w:t>
      </w:r>
      <w:r>
        <w:rPr>
          <w:rFonts w:eastAsia="DengXian"/>
          <w:sz w:val="20"/>
          <w:szCs w:val="20"/>
          <w:lang w:val="en-GB" w:eastAsia="ko-KR"/>
        </w:rPr>
        <w:t>UL</w:t>
      </w:r>
      <w:r w:rsidR="005B6FF9" w:rsidRPr="005B6FF9">
        <w:rPr>
          <w:rFonts w:eastAsia="DengXian"/>
          <w:sz w:val="20"/>
          <w:szCs w:val="20"/>
          <w:lang w:val="en-GB" w:eastAsia="ko-KR"/>
        </w:rPr>
        <w:t xml:space="preserve"> </w:t>
      </w:r>
      <w:r>
        <w:rPr>
          <w:rFonts w:eastAsia="DengXian"/>
          <w:sz w:val="20"/>
          <w:szCs w:val="20"/>
          <w:lang w:val="en-GB" w:eastAsia="ko-KR"/>
        </w:rPr>
        <w:t>resource</w:t>
      </w:r>
      <w:r w:rsidR="005B6FF9" w:rsidRPr="005B6FF9">
        <w:rPr>
          <w:rFonts w:eastAsia="DengXian"/>
          <w:sz w:val="20"/>
          <w:szCs w:val="20"/>
          <w:lang w:val="en-GB" w:eastAsia="ko-KR"/>
        </w:rPr>
        <w:t xml:space="preserve"> m</w:t>
      </w:r>
      <w:r>
        <w:rPr>
          <w:rFonts w:eastAsia="DengXian"/>
          <w:sz w:val="20"/>
          <w:szCs w:val="20"/>
          <w:lang w:val="en-GB" w:eastAsia="ko-KR"/>
        </w:rPr>
        <w:t>uting</w:t>
      </w:r>
      <w:r w:rsidR="005B6FF9" w:rsidRPr="005B6FF9">
        <w:rPr>
          <w:rFonts w:eastAsia="DengXian"/>
          <w:sz w:val="20"/>
          <w:szCs w:val="20"/>
          <w:lang w:val="en-GB" w:eastAsia="ko-KR"/>
        </w:rPr>
        <w:t xml:space="preserve"> a</w:t>
      </w:r>
      <w:r>
        <w:rPr>
          <w:rFonts w:eastAsia="DengXian"/>
          <w:sz w:val="20"/>
          <w:szCs w:val="20"/>
          <w:lang w:val="en-GB" w:eastAsia="ko-KR"/>
        </w:rPr>
        <w:t>re</w:t>
      </w:r>
      <w:r w:rsidR="005B6FF9" w:rsidRPr="005B6FF9">
        <w:rPr>
          <w:rFonts w:eastAsia="DengXian"/>
          <w:sz w:val="20"/>
          <w:szCs w:val="20"/>
          <w:lang w:val="en-GB" w:eastAsia="ko-KR"/>
        </w:rPr>
        <w:t xml:space="preserve"> </w:t>
      </w:r>
      <w:r>
        <w:rPr>
          <w:rFonts w:eastAsia="DengXian"/>
          <w:sz w:val="20"/>
          <w:szCs w:val="20"/>
          <w:lang w:val="en-GB" w:eastAsia="ko-KR"/>
        </w:rPr>
        <w:t>studied</w:t>
      </w:r>
      <w:r w:rsidR="005B6FF9" w:rsidRPr="005B6FF9">
        <w:rPr>
          <w:rFonts w:eastAsia="DengXian"/>
          <w:sz w:val="20"/>
          <w:szCs w:val="20"/>
          <w:lang w:val="en-GB" w:eastAsia="ko-KR"/>
        </w:rPr>
        <w:t xml:space="preserve"> </w:t>
      </w:r>
      <w:r>
        <w:rPr>
          <w:rFonts w:eastAsia="DengXian"/>
          <w:sz w:val="20"/>
          <w:szCs w:val="20"/>
          <w:lang w:val="en-GB" w:eastAsia="ko-KR"/>
        </w:rPr>
        <w:t>to enhance</w:t>
      </w:r>
      <w:r w:rsidR="005B6FF9" w:rsidRPr="005B6FF9">
        <w:rPr>
          <w:rFonts w:eastAsia="DengXian"/>
          <w:sz w:val="20"/>
          <w:szCs w:val="20"/>
          <w:lang w:val="en-GB" w:eastAsia="ko-KR"/>
        </w:rPr>
        <w:t xml:space="preserve"> </w:t>
      </w:r>
      <w:proofErr w:type="spellStart"/>
      <w:r>
        <w:rPr>
          <w:rFonts w:eastAsia="DengXian"/>
          <w:sz w:val="20"/>
          <w:szCs w:val="20"/>
          <w:lang w:val="en-GB" w:eastAsia="ko-KR"/>
        </w:rPr>
        <w:t>gNB</w:t>
      </w:r>
      <w:proofErr w:type="spellEnd"/>
      <w:r>
        <w:rPr>
          <w:rFonts w:eastAsia="DengXian"/>
          <w:sz w:val="20"/>
          <w:szCs w:val="20"/>
          <w:lang w:val="en-GB" w:eastAsia="ko-KR"/>
        </w:rPr>
        <w:t>-to-</w:t>
      </w:r>
      <w:proofErr w:type="spellStart"/>
      <w:r>
        <w:rPr>
          <w:rFonts w:eastAsia="DengXian"/>
          <w:sz w:val="20"/>
          <w:szCs w:val="20"/>
          <w:lang w:val="en-GB" w:eastAsia="ko-KR"/>
        </w:rPr>
        <w:t>gNB</w:t>
      </w:r>
      <w:proofErr w:type="spellEnd"/>
      <w:r w:rsidR="005B6FF9" w:rsidRPr="005B6FF9">
        <w:rPr>
          <w:rFonts w:eastAsia="DengXian"/>
          <w:sz w:val="20"/>
          <w:szCs w:val="20"/>
          <w:lang w:val="en-GB" w:eastAsia="ko-KR"/>
        </w:rPr>
        <w:t xml:space="preserve"> </w:t>
      </w:r>
      <w:r>
        <w:rPr>
          <w:rFonts w:eastAsia="DengXian"/>
          <w:sz w:val="20"/>
          <w:szCs w:val="20"/>
          <w:lang w:val="en-GB" w:eastAsia="ko-KR"/>
        </w:rPr>
        <w:t>co-channel</w:t>
      </w:r>
      <w:r w:rsidR="005B6FF9" w:rsidRPr="005B6FF9">
        <w:rPr>
          <w:rFonts w:eastAsia="DengXian"/>
          <w:sz w:val="20"/>
          <w:szCs w:val="20"/>
          <w:lang w:val="en-GB" w:eastAsia="ko-KR"/>
        </w:rPr>
        <w:t xml:space="preserve"> </w:t>
      </w:r>
      <w:r>
        <w:rPr>
          <w:rFonts w:eastAsia="DengXian"/>
          <w:sz w:val="20"/>
          <w:szCs w:val="20"/>
          <w:lang w:val="en-GB" w:eastAsia="ko-KR"/>
        </w:rPr>
        <w:t>CLI</w:t>
      </w:r>
      <w:r w:rsidR="005B6FF9" w:rsidRPr="005B6FF9">
        <w:rPr>
          <w:rFonts w:eastAsia="DengXian"/>
          <w:sz w:val="20"/>
          <w:szCs w:val="20"/>
          <w:lang w:val="en-GB" w:eastAsia="ko-KR"/>
        </w:rPr>
        <w:t xml:space="preserve"> </w:t>
      </w:r>
      <w:r>
        <w:rPr>
          <w:rFonts w:eastAsia="DengXian"/>
          <w:sz w:val="20"/>
          <w:szCs w:val="20"/>
          <w:lang w:val="en-GB" w:eastAsia="ko-KR"/>
        </w:rPr>
        <w:t>measurement</w:t>
      </w:r>
      <w:r w:rsidR="005B6FF9" w:rsidRPr="005B6FF9">
        <w:rPr>
          <w:rFonts w:eastAsia="DengXian"/>
          <w:sz w:val="20"/>
          <w:szCs w:val="20"/>
          <w:lang w:val="en-GB" w:eastAsia="ko-KR"/>
        </w:rPr>
        <w:t xml:space="preserve"> </w:t>
      </w:r>
      <w:r>
        <w:rPr>
          <w:rFonts w:eastAsia="DengXian"/>
          <w:sz w:val="20"/>
          <w:szCs w:val="20"/>
          <w:lang w:val="en-GB" w:eastAsia="ko-KR"/>
        </w:rPr>
        <w:t>and/or</w:t>
      </w:r>
      <w:r w:rsidR="005B6FF9" w:rsidRPr="005B6FF9">
        <w:rPr>
          <w:rFonts w:eastAsia="DengXian"/>
          <w:sz w:val="20"/>
          <w:szCs w:val="20"/>
          <w:lang w:val="en-GB" w:eastAsia="ko-KR"/>
        </w:rPr>
        <w:t xml:space="preserve"> </w:t>
      </w:r>
      <w:r>
        <w:rPr>
          <w:rFonts w:eastAsia="DengXian"/>
          <w:sz w:val="20"/>
          <w:szCs w:val="20"/>
          <w:lang w:val="en-GB" w:eastAsia="ko-KR"/>
        </w:rPr>
        <w:t>channel</w:t>
      </w:r>
      <w:r w:rsidR="005B6FF9" w:rsidRPr="005B6FF9">
        <w:rPr>
          <w:rFonts w:eastAsia="DengXian"/>
          <w:sz w:val="20"/>
          <w:szCs w:val="20"/>
          <w:lang w:val="en-GB" w:eastAsia="ko-KR"/>
        </w:rPr>
        <w:t xml:space="preserve"> m</w:t>
      </w:r>
      <w:r>
        <w:rPr>
          <w:rFonts w:eastAsia="DengXian"/>
          <w:sz w:val="20"/>
          <w:szCs w:val="20"/>
          <w:lang w:val="en-GB" w:eastAsia="ko-KR"/>
        </w:rPr>
        <w:t>easurement</w:t>
      </w:r>
      <w:r w:rsidR="005B6FF9" w:rsidRPr="005B6FF9">
        <w:rPr>
          <w:rFonts w:eastAsia="DengXian"/>
          <w:sz w:val="20"/>
          <w:szCs w:val="20"/>
          <w:lang w:val="en-GB" w:eastAsia="ko-KR"/>
        </w:rPr>
        <w:t xml:space="preserve">. </w:t>
      </w:r>
    </w:p>
    <w:p w14:paraId="58F86FAA" w14:textId="77777777" w:rsidR="005B6FF9" w:rsidRPr="005B6FF9" w:rsidRDefault="005B6FF9" w:rsidP="005B6FF9">
      <w:pPr>
        <w:spacing w:after="180"/>
        <w:ind w:left="568" w:hanging="284"/>
        <w:rPr>
          <w:rFonts w:eastAsia="DengXian"/>
          <w:sz w:val="20"/>
          <w:szCs w:val="20"/>
          <w:lang w:val="en-GB" w:eastAsia="en-US"/>
        </w:rPr>
      </w:pPr>
      <w:r w:rsidRPr="005B6FF9">
        <w:rPr>
          <w:rFonts w:eastAsia="DengXian"/>
          <w:sz w:val="20"/>
          <w:szCs w:val="20"/>
          <w:lang w:val="en-GB" w:eastAsia="en-US"/>
        </w:rPr>
        <w:t>-</w:t>
      </w:r>
      <w:r w:rsidRPr="005B6FF9">
        <w:rPr>
          <w:rFonts w:eastAsia="DengXian"/>
          <w:sz w:val="20"/>
          <w:szCs w:val="20"/>
          <w:lang w:val="en-GB" w:eastAsia="en-US"/>
        </w:rPr>
        <w:tab/>
        <w:t>Option 1: Transparent UL resource muting method (e.g., avoid the scheduling on measurement resource)</w:t>
      </w:r>
    </w:p>
    <w:p w14:paraId="4DE0B7D4" w14:textId="77777777" w:rsidR="005B6FF9" w:rsidRDefault="005B6FF9" w:rsidP="005B6FF9">
      <w:pPr>
        <w:spacing w:after="180"/>
        <w:ind w:left="568" w:hanging="284"/>
        <w:rPr>
          <w:rFonts w:eastAsia="DengXian"/>
          <w:sz w:val="20"/>
          <w:szCs w:val="20"/>
          <w:lang w:val="en-GB" w:eastAsia="en-US"/>
        </w:rPr>
      </w:pPr>
      <w:r w:rsidRPr="005B6FF9">
        <w:rPr>
          <w:rFonts w:eastAsia="DengXian"/>
          <w:sz w:val="20"/>
          <w:szCs w:val="20"/>
          <w:lang w:val="en-GB" w:eastAsia="en-US"/>
        </w:rPr>
        <w:t>-</w:t>
      </w:r>
      <w:r w:rsidRPr="005B6FF9">
        <w:rPr>
          <w:rFonts w:eastAsia="DengXian"/>
          <w:sz w:val="20"/>
          <w:szCs w:val="20"/>
          <w:lang w:val="en-GB" w:eastAsia="en-US"/>
        </w:rPr>
        <w:tab/>
        <w:t>Option 2: Non-transparent UL resource muting method (e.g., define UL resource muting pattern with one or more RE/RB muting patterns)</w:t>
      </w:r>
    </w:p>
    <w:p w14:paraId="62E244B5" w14:textId="41109EDC" w:rsidR="00B16C63" w:rsidRDefault="00B16C63" w:rsidP="00B16C63">
      <w:pPr>
        <w:spacing w:after="180"/>
        <w:rPr>
          <w:rFonts w:eastAsia="DengXian"/>
          <w:sz w:val="20"/>
          <w:szCs w:val="20"/>
          <w:lang w:val="en-GB" w:eastAsia="en-US"/>
        </w:rPr>
      </w:pPr>
      <w:r>
        <w:rPr>
          <w:rFonts w:eastAsia="DengXian"/>
          <w:sz w:val="20"/>
          <w:szCs w:val="20"/>
          <w:lang w:val="en-GB" w:eastAsia="en-US"/>
        </w:rPr>
        <w:t xml:space="preserve">For option 2, </w:t>
      </w:r>
      <w:r w:rsidRPr="001B4057">
        <w:rPr>
          <w:rFonts w:eastAsia="DengXian"/>
          <w:sz w:val="20"/>
          <w:szCs w:val="20"/>
          <w:lang w:val="en-GB" w:eastAsia="en-US"/>
        </w:rPr>
        <w:t>A comb offset {0, 1} is configured for up to two UL muting symbols</w:t>
      </w:r>
      <w:r w:rsidR="004613D7">
        <w:rPr>
          <w:rFonts w:eastAsia="DengXian"/>
          <w:sz w:val="20"/>
          <w:szCs w:val="20"/>
          <w:lang w:val="en-GB" w:eastAsia="en-US"/>
        </w:rPr>
        <w:t xml:space="preserve"> for CP-OFDM, which means that </w:t>
      </w:r>
      <w:r w:rsidR="00232210">
        <w:rPr>
          <w:rFonts w:eastAsia="DengXian"/>
          <w:sz w:val="20"/>
          <w:szCs w:val="20"/>
          <w:lang w:val="en-GB" w:eastAsia="en-US"/>
        </w:rPr>
        <w:t>resources are muted in an alternative pattern</w:t>
      </w:r>
      <w:r w:rsidR="00E4372B">
        <w:rPr>
          <w:rFonts w:eastAsia="DengXian"/>
          <w:sz w:val="20"/>
          <w:szCs w:val="20"/>
          <w:lang w:val="en-GB" w:eastAsia="en-US"/>
        </w:rPr>
        <w:t xml:space="preserve"> </w:t>
      </w:r>
      <w:r w:rsidR="0028318D">
        <w:rPr>
          <w:rFonts w:eastAsia="DengXian"/>
          <w:sz w:val="20"/>
          <w:szCs w:val="20"/>
          <w:lang w:val="en-GB" w:eastAsia="en-US"/>
        </w:rPr>
        <w:t xml:space="preserve">of </w:t>
      </w:r>
      <w:r w:rsidR="00E4372B">
        <w:rPr>
          <w:rFonts w:eastAsia="DengXian"/>
          <w:sz w:val="20"/>
          <w:szCs w:val="20"/>
          <w:lang w:val="en-GB" w:eastAsia="en-US"/>
        </w:rPr>
        <w:t xml:space="preserve">up </w:t>
      </w:r>
      <w:r w:rsidR="0028318D">
        <w:rPr>
          <w:rFonts w:eastAsia="DengXian"/>
          <w:sz w:val="20"/>
          <w:szCs w:val="20"/>
          <w:lang w:val="en-GB" w:eastAsia="en-US"/>
        </w:rPr>
        <w:t xml:space="preserve">to </w:t>
      </w:r>
      <w:r w:rsidR="00E4372B">
        <w:rPr>
          <w:rFonts w:eastAsia="DengXian"/>
          <w:sz w:val="20"/>
          <w:szCs w:val="20"/>
          <w:lang w:val="en-GB" w:eastAsia="en-US"/>
        </w:rPr>
        <w:t xml:space="preserve">two </w:t>
      </w:r>
      <w:r w:rsidR="002361BB">
        <w:rPr>
          <w:rFonts w:eastAsia="DengXian"/>
          <w:sz w:val="20"/>
          <w:szCs w:val="20"/>
          <w:lang w:val="en-GB" w:eastAsia="en-US"/>
        </w:rPr>
        <w:t>uplink</w:t>
      </w:r>
      <w:r w:rsidR="0046334E">
        <w:rPr>
          <w:rFonts w:eastAsia="DengXian"/>
          <w:sz w:val="20"/>
          <w:szCs w:val="20"/>
          <w:lang w:val="en-GB" w:eastAsia="en-US"/>
        </w:rPr>
        <w:t xml:space="preserve"> </w:t>
      </w:r>
      <w:r w:rsidR="00E4372B">
        <w:rPr>
          <w:rFonts w:eastAsia="DengXian"/>
          <w:sz w:val="20"/>
          <w:szCs w:val="20"/>
          <w:lang w:val="en-GB" w:eastAsia="en-US"/>
        </w:rPr>
        <w:t xml:space="preserve">symbols. It is illustrated in </w:t>
      </w:r>
      <w:r w:rsidR="0028318D">
        <w:rPr>
          <w:rFonts w:eastAsia="DengXian"/>
          <w:sz w:val="20"/>
          <w:szCs w:val="20"/>
          <w:lang w:val="en-GB" w:eastAsia="en-US"/>
        </w:rPr>
        <w:fldChar w:fldCharType="begin"/>
      </w:r>
      <w:r w:rsidR="0028318D">
        <w:rPr>
          <w:rFonts w:eastAsia="DengXian"/>
          <w:sz w:val="20"/>
          <w:szCs w:val="20"/>
          <w:lang w:val="en-GB" w:eastAsia="en-US"/>
        </w:rPr>
        <w:instrText xml:space="preserve"> REF _Ref188373044 \h </w:instrText>
      </w:r>
      <w:r w:rsidR="0028318D">
        <w:rPr>
          <w:rFonts w:eastAsia="DengXian"/>
          <w:sz w:val="20"/>
          <w:szCs w:val="20"/>
          <w:lang w:val="en-GB" w:eastAsia="en-US"/>
        </w:rPr>
      </w:r>
      <w:r w:rsidR="0028318D">
        <w:rPr>
          <w:rFonts w:eastAsia="DengXian"/>
          <w:sz w:val="20"/>
          <w:szCs w:val="20"/>
          <w:lang w:val="en-GB" w:eastAsia="en-US"/>
        </w:rPr>
        <w:fldChar w:fldCharType="separate"/>
      </w:r>
      <w:r w:rsidR="0028318D" w:rsidRPr="009C0F94">
        <w:rPr>
          <w:sz w:val="20"/>
          <w:szCs w:val="20"/>
        </w:rPr>
        <w:t xml:space="preserve">Figure </w:t>
      </w:r>
      <w:r w:rsidR="0028318D" w:rsidRPr="009C0F94">
        <w:rPr>
          <w:noProof/>
          <w:sz w:val="20"/>
          <w:szCs w:val="20"/>
        </w:rPr>
        <w:t>1</w:t>
      </w:r>
      <w:r w:rsidR="0028318D">
        <w:rPr>
          <w:rFonts w:eastAsia="DengXian"/>
          <w:sz w:val="20"/>
          <w:szCs w:val="20"/>
          <w:lang w:val="en-GB" w:eastAsia="en-US"/>
        </w:rPr>
        <w:fldChar w:fldCharType="end"/>
      </w:r>
      <w:r w:rsidR="0028318D">
        <w:rPr>
          <w:rFonts w:eastAsia="DengXian"/>
          <w:sz w:val="20"/>
          <w:szCs w:val="20"/>
          <w:lang w:val="en-GB" w:eastAsia="en-US"/>
        </w:rPr>
        <w:t>.</w:t>
      </w:r>
    </w:p>
    <w:p w14:paraId="74EF1451" w14:textId="0D32AC01" w:rsidR="008515A6" w:rsidRDefault="008515A6" w:rsidP="008C5420">
      <w:pPr>
        <w:keepNext/>
        <w:jc w:val="center"/>
      </w:pPr>
      <w:r>
        <w:rPr>
          <w:noProof/>
        </w:rPr>
        <w:drawing>
          <wp:inline distT="0" distB="0" distL="0" distR="0" wp14:anchorId="6BFD4FEB" wp14:editId="0975DB43">
            <wp:extent cx="2922270" cy="2625830"/>
            <wp:effectExtent l="0" t="0" r="0" b="3175"/>
            <wp:docPr id="354380165" name="Picture 2" descr="A diagram of a crossword puzzl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4380165" name="Picture 2" descr="A diagram of a crossword puzzle&#10;&#10;AI-generated content may be incorrect."/>
                    <pic:cNvPicPr/>
                  </pic:nvPicPr>
                  <pic:blipFill>
                    <a:blip r:embed="rId12" cstate="print">
                      <a:extLst>
                        <a:ext uri="{28A0092B-C50C-407E-A947-70E740481C1C}">
                          <a14:useLocalDpi xmlns:a14="http://schemas.microsoft.com/office/drawing/2010/main" val="0"/>
                        </a:ext>
                      </a:extLst>
                    </a:blip>
                    <a:stretch>
                      <a:fillRect/>
                    </a:stretch>
                  </pic:blipFill>
                  <pic:spPr>
                    <a:xfrm>
                      <a:off x="0" y="0"/>
                      <a:ext cx="3009350" cy="2704076"/>
                    </a:xfrm>
                    <a:prstGeom prst="rect">
                      <a:avLst/>
                    </a:prstGeom>
                  </pic:spPr>
                </pic:pic>
              </a:graphicData>
            </a:graphic>
          </wp:inline>
        </w:drawing>
      </w:r>
    </w:p>
    <w:p w14:paraId="5A9540DC" w14:textId="0DB1219E" w:rsidR="00FB5E41" w:rsidRPr="001B4057" w:rsidRDefault="009C0F94" w:rsidP="008C5420">
      <w:pPr>
        <w:pStyle w:val="Caption"/>
        <w:spacing w:before="0"/>
        <w:jc w:val="center"/>
        <w:rPr>
          <w:rFonts w:eastAsia="DengXian"/>
          <w:bCs/>
          <w:sz w:val="15"/>
          <w:szCs w:val="15"/>
          <w:lang w:val="en-GB" w:eastAsia="en-US"/>
        </w:rPr>
      </w:pPr>
      <w:bookmarkStart w:id="0" w:name="_Ref188373044"/>
      <w:r w:rsidRPr="009C0F94">
        <w:rPr>
          <w:sz w:val="20"/>
          <w:szCs w:val="20"/>
        </w:rPr>
        <w:t xml:space="preserve">Figure </w:t>
      </w:r>
      <w:r w:rsidRPr="009C0F94">
        <w:rPr>
          <w:sz w:val="20"/>
          <w:szCs w:val="20"/>
        </w:rPr>
        <w:fldChar w:fldCharType="begin"/>
      </w:r>
      <w:r w:rsidRPr="009C0F94">
        <w:rPr>
          <w:sz w:val="20"/>
          <w:szCs w:val="20"/>
        </w:rPr>
        <w:instrText xml:space="preserve"> SEQ Figure \* ARABIC </w:instrText>
      </w:r>
      <w:r w:rsidRPr="009C0F94">
        <w:rPr>
          <w:sz w:val="20"/>
          <w:szCs w:val="20"/>
        </w:rPr>
        <w:fldChar w:fldCharType="separate"/>
      </w:r>
      <w:r w:rsidR="00FE68D8">
        <w:rPr>
          <w:noProof/>
          <w:sz w:val="20"/>
          <w:szCs w:val="20"/>
        </w:rPr>
        <w:t>1</w:t>
      </w:r>
      <w:r w:rsidRPr="009C0F94">
        <w:rPr>
          <w:sz w:val="20"/>
          <w:szCs w:val="20"/>
        </w:rPr>
        <w:fldChar w:fldCharType="end"/>
      </w:r>
      <w:bookmarkEnd w:id="0"/>
      <w:r w:rsidR="00EC3480">
        <w:rPr>
          <w:sz w:val="20"/>
          <w:szCs w:val="20"/>
        </w:rPr>
        <w:t>. A</w:t>
      </w:r>
      <w:r w:rsidR="00F37877">
        <w:rPr>
          <w:sz w:val="20"/>
          <w:szCs w:val="20"/>
        </w:rPr>
        <w:t>n example</w:t>
      </w:r>
      <w:r w:rsidR="00EC3480">
        <w:rPr>
          <w:sz w:val="20"/>
          <w:szCs w:val="20"/>
        </w:rPr>
        <w:t xml:space="preserve"> combo offset </w:t>
      </w:r>
      <w:r w:rsidR="00EC3480" w:rsidRPr="001B4057">
        <w:rPr>
          <w:rFonts w:eastAsia="DengXian"/>
          <w:sz w:val="20"/>
          <w:szCs w:val="20"/>
          <w:lang w:val="en-GB" w:eastAsia="en-US"/>
        </w:rPr>
        <w:t>{0, 1}</w:t>
      </w:r>
      <w:r w:rsidR="00EC3480">
        <w:rPr>
          <w:rFonts w:eastAsia="DengXian"/>
          <w:sz w:val="20"/>
          <w:szCs w:val="20"/>
          <w:lang w:val="en-GB" w:eastAsia="en-US"/>
        </w:rPr>
        <w:t xml:space="preserve"> configuration for UL </w:t>
      </w:r>
      <w:r w:rsidR="008C5420">
        <w:rPr>
          <w:rFonts w:eastAsia="DengXian"/>
          <w:sz w:val="20"/>
          <w:szCs w:val="20"/>
          <w:lang w:val="en-GB" w:eastAsia="en-US"/>
        </w:rPr>
        <w:t>PUSCH muting</w:t>
      </w:r>
      <w:r w:rsidR="00285A28">
        <w:rPr>
          <w:rFonts w:eastAsia="DengXian"/>
          <w:sz w:val="20"/>
          <w:szCs w:val="20"/>
          <w:lang w:val="en-GB" w:eastAsia="en-US"/>
        </w:rPr>
        <w:t xml:space="preserve"> wi</w:t>
      </w:r>
      <w:r w:rsidR="00064E09">
        <w:rPr>
          <w:rFonts w:eastAsia="DengXian"/>
          <w:sz w:val="20"/>
          <w:szCs w:val="20"/>
          <w:lang w:val="en-GB" w:eastAsia="en-US"/>
        </w:rPr>
        <w:t>th two muting symbols</w:t>
      </w:r>
      <w:r w:rsidR="008C5420">
        <w:rPr>
          <w:rFonts w:eastAsia="DengXian"/>
          <w:sz w:val="20"/>
          <w:szCs w:val="20"/>
          <w:lang w:val="en-GB" w:eastAsia="en-US"/>
        </w:rPr>
        <w:t>.</w:t>
      </w:r>
    </w:p>
    <w:p w14:paraId="16FC473F" w14:textId="630F5435" w:rsidR="000E0317" w:rsidRDefault="00644440" w:rsidP="000E0317">
      <w:pPr>
        <w:spacing w:after="180"/>
        <w:rPr>
          <w:rFonts w:eastAsia="DengXian"/>
          <w:sz w:val="20"/>
          <w:szCs w:val="20"/>
          <w:lang w:val="en-GB" w:eastAsia="en-US"/>
        </w:rPr>
      </w:pPr>
      <w:r>
        <w:rPr>
          <w:rFonts w:eastAsia="DengXian"/>
          <w:sz w:val="20"/>
          <w:szCs w:val="20"/>
          <w:lang w:val="en-GB" w:eastAsia="en-US"/>
        </w:rPr>
        <w:t>Only up to two symbols out of 14 w</w:t>
      </w:r>
      <w:r w:rsidR="00350CB0">
        <w:rPr>
          <w:rFonts w:eastAsia="DengXian"/>
          <w:sz w:val="20"/>
          <w:szCs w:val="20"/>
          <w:lang w:val="en-GB" w:eastAsia="en-US"/>
        </w:rPr>
        <w:t>ere</w:t>
      </w:r>
      <w:r>
        <w:rPr>
          <w:rFonts w:eastAsia="DengXian"/>
          <w:sz w:val="20"/>
          <w:szCs w:val="20"/>
          <w:lang w:val="en-GB" w:eastAsia="en-US"/>
        </w:rPr>
        <w:t xml:space="preserve"> applied,</w:t>
      </w:r>
      <w:r w:rsidR="00D808D7">
        <w:rPr>
          <w:rFonts w:eastAsia="DengXian"/>
          <w:sz w:val="20"/>
          <w:szCs w:val="20"/>
          <w:lang w:val="en-GB" w:eastAsia="en-US"/>
        </w:rPr>
        <w:t xml:space="preserve"> and </w:t>
      </w:r>
      <w:r w:rsidR="00350CB0">
        <w:rPr>
          <w:rFonts w:eastAsia="DengXian"/>
          <w:sz w:val="20"/>
          <w:szCs w:val="20"/>
          <w:lang w:val="en-GB" w:eastAsia="en-US"/>
        </w:rPr>
        <w:t xml:space="preserve">the </w:t>
      </w:r>
      <w:r w:rsidR="00D808D7">
        <w:rPr>
          <w:rFonts w:eastAsia="DengXian"/>
          <w:sz w:val="20"/>
          <w:szCs w:val="20"/>
          <w:lang w:val="en-GB" w:eastAsia="en-US"/>
        </w:rPr>
        <w:t>alternating pattern distributes power evenly in the muting symbol.</w:t>
      </w:r>
      <w:r w:rsidR="00350CB0">
        <w:rPr>
          <w:rFonts w:eastAsia="DengXian"/>
          <w:sz w:val="20"/>
          <w:szCs w:val="20"/>
          <w:lang w:val="en-GB" w:eastAsia="en-US"/>
        </w:rPr>
        <w:t xml:space="preserve"> </w:t>
      </w:r>
      <w:r w:rsidR="006C54F1">
        <w:rPr>
          <w:rFonts w:eastAsia="DengXian"/>
          <w:sz w:val="20"/>
          <w:szCs w:val="20"/>
          <w:lang w:val="en-GB" w:eastAsia="en-US"/>
        </w:rPr>
        <w:t xml:space="preserve">The </w:t>
      </w:r>
      <w:r w:rsidR="008A556F">
        <w:rPr>
          <w:rFonts w:eastAsia="DengXian"/>
          <w:sz w:val="20"/>
          <w:szCs w:val="20"/>
          <w:lang w:val="en-GB" w:eastAsia="en-US"/>
        </w:rPr>
        <w:t>physical RB locations remain unchanged. MPR is primarily tied to the frequency-domain RB allocation, e.g.</w:t>
      </w:r>
      <w:r w:rsidR="00E26CE1">
        <w:rPr>
          <w:rFonts w:eastAsia="DengXian"/>
          <w:sz w:val="20"/>
          <w:szCs w:val="20"/>
          <w:lang w:val="en-GB" w:eastAsia="en-US"/>
        </w:rPr>
        <w:t>,</w:t>
      </w:r>
      <w:r w:rsidR="008A556F">
        <w:rPr>
          <w:rFonts w:eastAsia="DengXian"/>
          <w:sz w:val="20"/>
          <w:szCs w:val="20"/>
          <w:lang w:val="en-GB" w:eastAsia="en-US"/>
        </w:rPr>
        <w:t xml:space="preserve"> edge</w:t>
      </w:r>
      <w:r w:rsidR="00006716">
        <w:rPr>
          <w:rFonts w:eastAsia="DengXian"/>
          <w:sz w:val="20"/>
          <w:szCs w:val="20"/>
          <w:lang w:val="en-GB" w:eastAsia="en-US"/>
        </w:rPr>
        <w:t xml:space="preserve"> versus inner RBs, and</w:t>
      </w:r>
      <w:r w:rsidR="00B43647">
        <w:rPr>
          <w:rFonts w:eastAsia="DengXian"/>
          <w:sz w:val="20"/>
          <w:szCs w:val="20"/>
          <w:lang w:val="en-GB" w:eastAsia="en-US"/>
        </w:rPr>
        <w:t xml:space="preserve"> </w:t>
      </w:r>
      <w:r w:rsidR="001460F2">
        <w:rPr>
          <w:rFonts w:eastAsia="DengXian"/>
          <w:sz w:val="20"/>
          <w:szCs w:val="20"/>
          <w:lang w:val="en-GB" w:eastAsia="en-US"/>
        </w:rPr>
        <w:t xml:space="preserve">other factors, </w:t>
      </w:r>
      <w:r w:rsidR="00E26CE1">
        <w:rPr>
          <w:rFonts w:eastAsia="DengXian"/>
          <w:sz w:val="20"/>
          <w:szCs w:val="20"/>
          <w:lang w:val="en-GB" w:eastAsia="en-US"/>
        </w:rPr>
        <w:t>such as</w:t>
      </w:r>
      <w:r w:rsidR="001460F2">
        <w:rPr>
          <w:rFonts w:eastAsia="DengXian"/>
          <w:sz w:val="20"/>
          <w:szCs w:val="20"/>
          <w:lang w:val="en-GB" w:eastAsia="en-US"/>
        </w:rPr>
        <w:t xml:space="preserve"> </w:t>
      </w:r>
      <w:r w:rsidR="00B43647">
        <w:rPr>
          <w:rFonts w:eastAsia="DengXian"/>
          <w:sz w:val="20"/>
          <w:szCs w:val="20"/>
          <w:lang w:val="en-GB" w:eastAsia="en-US"/>
        </w:rPr>
        <w:t>power classes</w:t>
      </w:r>
      <w:r w:rsidR="00827203">
        <w:rPr>
          <w:rFonts w:eastAsia="DengXian"/>
          <w:sz w:val="20"/>
          <w:szCs w:val="20"/>
          <w:lang w:val="en-GB" w:eastAsia="en-US"/>
        </w:rPr>
        <w:t xml:space="preserve">, </w:t>
      </w:r>
      <w:r w:rsidR="00B43647">
        <w:rPr>
          <w:rFonts w:eastAsia="DengXian"/>
          <w:sz w:val="20"/>
          <w:szCs w:val="20"/>
          <w:lang w:val="en-GB" w:eastAsia="en-US"/>
        </w:rPr>
        <w:t>modulation and coding scheme, channel bandwidth, etc.</w:t>
      </w:r>
    </w:p>
    <w:p w14:paraId="68718FFF" w14:textId="72F8694F" w:rsidR="00B43647" w:rsidRPr="00827203" w:rsidRDefault="00EF3EA9" w:rsidP="000E0317">
      <w:pPr>
        <w:spacing w:after="180"/>
        <w:rPr>
          <w:rFonts w:eastAsia="DengXian"/>
          <w:sz w:val="20"/>
          <w:szCs w:val="20"/>
        </w:rPr>
      </w:pPr>
      <w:r>
        <w:rPr>
          <w:rFonts w:eastAsia="DengXian"/>
          <w:sz w:val="20"/>
          <w:szCs w:val="20"/>
          <w:lang w:val="en-GB" w:eastAsia="en-US"/>
        </w:rPr>
        <w:t>Another agreement was that “</w:t>
      </w:r>
      <w:r w:rsidRPr="001B4057">
        <w:rPr>
          <w:rFonts w:eastAsia="DengXian"/>
          <w:sz w:val="20"/>
          <w:szCs w:val="20"/>
          <w:lang w:val="en-GB" w:eastAsia="en-US"/>
        </w:rPr>
        <w:t>3</w:t>
      </w:r>
      <w:r>
        <w:rPr>
          <w:rFonts w:eastAsia="DengXian"/>
          <w:sz w:val="20"/>
          <w:szCs w:val="20"/>
          <w:lang w:val="en-GB" w:eastAsia="en-US"/>
        </w:rPr>
        <w:t xml:space="preserve"> </w:t>
      </w:r>
      <w:r w:rsidRPr="001B4057">
        <w:rPr>
          <w:rFonts w:eastAsia="DengXian"/>
          <w:sz w:val="20"/>
          <w:szCs w:val="20"/>
          <w:lang w:val="en-GB" w:eastAsia="en-US"/>
        </w:rPr>
        <w:t xml:space="preserve">dB power boosting is assumed for REs in the PUSCH symbol not </w:t>
      </w:r>
      <w:r w:rsidRPr="001B4057">
        <w:rPr>
          <w:rFonts w:eastAsia="DengXian"/>
          <w:bCs/>
          <w:sz w:val="20"/>
          <w:szCs w:val="20"/>
          <w:lang w:val="en-GB" w:eastAsia="en-US"/>
        </w:rPr>
        <w:t>containing PT-RS</w:t>
      </w:r>
      <w:r w:rsidRPr="001B4057">
        <w:rPr>
          <w:rFonts w:eastAsia="DengXian"/>
          <w:sz w:val="20"/>
          <w:szCs w:val="20"/>
          <w:lang w:val="en-GB" w:eastAsia="en-US"/>
        </w:rPr>
        <w:t xml:space="preserve"> with UL resource muting.</w:t>
      </w:r>
      <w:r>
        <w:rPr>
          <w:rFonts w:eastAsia="DengXian"/>
          <w:sz w:val="20"/>
          <w:szCs w:val="20"/>
          <w:lang w:val="en-GB" w:eastAsia="en-US"/>
        </w:rPr>
        <w:t xml:space="preserve">” </w:t>
      </w:r>
      <w:r w:rsidR="00BF504B">
        <w:rPr>
          <w:rFonts w:eastAsia="DengXian"/>
          <w:sz w:val="20"/>
          <w:szCs w:val="20"/>
          <w:lang w:val="en-GB" w:eastAsia="en-US"/>
        </w:rPr>
        <w:t>It means</w:t>
      </w:r>
      <w:r w:rsidR="0069479D">
        <w:rPr>
          <w:rFonts w:eastAsia="DengXian"/>
          <w:sz w:val="20"/>
          <w:szCs w:val="20"/>
          <w:lang w:val="en-GB" w:eastAsia="en-US"/>
        </w:rPr>
        <w:t xml:space="preserve"> there is a 3 dB power boost on the active R</w:t>
      </w:r>
      <w:r w:rsidR="00307EDF">
        <w:rPr>
          <w:rFonts w:eastAsia="DengXian"/>
          <w:sz w:val="20"/>
          <w:szCs w:val="20"/>
          <w:lang w:val="en-GB" w:eastAsia="en-US"/>
        </w:rPr>
        <w:t>E</w:t>
      </w:r>
      <w:r w:rsidR="0069479D">
        <w:rPr>
          <w:rFonts w:eastAsia="DengXian"/>
          <w:sz w:val="20"/>
          <w:szCs w:val="20"/>
          <w:lang w:val="en-GB" w:eastAsia="en-US"/>
        </w:rPr>
        <w:t>s in muted symbols</w:t>
      </w:r>
      <w:r>
        <w:rPr>
          <w:rFonts w:eastAsia="DengXian"/>
          <w:sz w:val="20"/>
          <w:szCs w:val="20"/>
          <w:lang w:val="en-GB" w:eastAsia="en-US"/>
        </w:rPr>
        <w:t>, the total transmitted power</w:t>
      </w:r>
      <w:r w:rsidR="00B078CC">
        <w:rPr>
          <w:rFonts w:eastAsia="DengXian"/>
          <w:sz w:val="20"/>
          <w:szCs w:val="20"/>
          <w:lang w:val="en-GB" w:eastAsia="en-US"/>
        </w:rPr>
        <w:t xml:space="preserve"> and average power</w:t>
      </w:r>
      <w:r>
        <w:rPr>
          <w:rFonts w:eastAsia="DengXian"/>
          <w:sz w:val="20"/>
          <w:szCs w:val="20"/>
          <w:lang w:val="en-GB" w:eastAsia="en-US"/>
        </w:rPr>
        <w:t xml:space="preserve"> remain the same. </w:t>
      </w:r>
    </w:p>
    <w:p w14:paraId="05314ED5" w14:textId="5906C70A" w:rsidR="00B16C63" w:rsidRPr="005B6FF9" w:rsidRDefault="00301772" w:rsidP="000E0317">
      <w:pPr>
        <w:spacing w:after="180"/>
        <w:rPr>
          <w:rFonts w:eastAsia="DengXian"/>
          <w:sz w:val="20"/>
          <w:szCs w:val="20"/>
          <w:lang w:val="en-GB" w:eastAsia="en-US"/>
        </w:rPr>
      </w:pPr>
      <w:r>
        <w:rPr>
          <w:rFonts w:eastAsia="DengXian"/>
          <w:sz w:val="20"/>
          <w:szCs w:val="20"/>
          <w:lang w:val="en-GB" w:eastAsia="en-US"/>
        </w:rPr>
        <w:t xml:space="preserve">The </w:t>
      </w:r>
      <w:r w:rsidR="00357C87">
        <w:rPr>
          <w:rFonts w:eastAsia="DengXian"/>
          <w:sz w:val="20"/>
          <w:szCs w:val="20"/>
          <w:lang w:val="en-GB" w:eastAsia="en-US"/>
        </w:rPr>
        <w:t xml:space="preserve">impact can be </w:t>
      </w:r>
      <w:r w:rsidR="003D3150">
        <w:rPr>
          <w:rFonts w:eastAsia="DengXian"/>
          <w:sz w:val="20"/>
          <w:szCs w:val="20"/>
          <w:lang w:val="en-GB" w:eastAsia="en-US"/>
        </w:rPr>
        <w:t>assessed</w:t>
      </w:r>
      <w:r w:rsidR="00357C87">
        <w:rPr>
          <w:rFonts w:eastAsia="DengXian"/>
          <w:sz w:val="20"/>
          <w:szCs w:val="20"/>
          <w:lang w:val="en-GB" w:eastAsia="en-US"/>
        </w:rPr>
        <w:t xml:space="preserve"> by comparing </w:t>
      </w:r>
      <w:r w:rsidR="003D3150">
        <w:rPr>
          <w:rFonts w:eastAsia="DengXian"/>
          <w:sz w:val="20"/>
          <w:szCs w:val="20"/>
          <w:lang w:val="en-GB" w:eastAsia="en-US"/>
        </w:rPr>
        <w:t>the transmitting power</w:t>
      </w:r>
      <w:r w:rsidR="00B10B48">
        <w:rPr>
          <w:rFonts w:eastAsia="DengXian"/>
          <w:sz w:val="20"/>
          <w:szCs w:val="20"/>
          <w:lang w:val="en-GB" w:eastAsia="en-US"/>
        </w:rPr>
        <w:t xml:space="preserve"> </w:t>
      </w:r>
      <w:r w:rsidR="00EA15AB">
        <w:rPr>
          <w:rFonts w:eastAsia="DengXian"/>
          <w:sz w:val="20"/>
          <w:szCs w:val="20"/>
          <w:lang w:val="en-GB" w:eastAsia="en-US"/>
        </w:rPr>
        <w:t xml:space="preserve">and </w:t>
      </w:r>
      <w:r w:rsidR="00325C62">
        <w:rPr>
          <w:rFonts w:eastAsia="DengXian"/>
          <w:sz w:val="20"/>
          <w:szCs w:val="20"/>
          <w:lang w:val="en-GB" w:eastAsia="en-US"/>
        </w:rPr>
        <w:t>calculating the PAPR</w:t>
      </w:r>
      <w:r w:rsidR="00B10B48">
        <w:rPr>
          <w:rFonts w:eastAsia="DengXian"/>
          <w:sz w:val="20"/>
          <w:szCs w:val="20"/>
          <w:lang w:val="en-GB" w:eastAsia="en-US"/>
        </w:rPr>
        <w:t xml:space="preserve"> for the symbols with and without UL resource muting.</w:t>
      </w:r>
      <w:r w:rsidR="00885389">
        <w:rPr>
          <w:rFonts w:eastAsia="DengXian"/>
          <w:sz w:val="20"/>
          <w:szCs w:val="20"/>
          <w:lang w:val="en-GB" w:eastAsia="en-US"/>
        </w:rPr>
        <w:t xml:space="preserve"> For simpl</w:t>
      </w:r>
      <w:r w:rsidR="00CE656F">
        <w:rPr>
          <w:rFonts w:eastAsia="DengXian"/>
          <w:sz w:val="20"/>
          <w:szCs w:val="20"/>
          <w:lang w:val="en-GB" w:eastAsia="en-US"/>
        </w:rPr>
        <w:t>icity, QPSK</w:t>
      </w:r>
      <w:r w:rsidR="004E00D9">
        <w:rPr>
          <w:rFonts w:eastAsia="DengXian"/>
          <w:sz w:val="20"/>
          <w:szCs w:val="20"/>
          <w:lang w:val="en-GB" w:eastAsia="en-US"/>
        </w:rPr>
        <w:t xml:space="preserve"> with PA clipping</w:t>
      </w:r>
      <w:r w:rsidR="00CE656F">
        <w:rPr>
          <w:rFonts w:eastAsia="DengXian"/>
          <w:sz w:val="20"/>
          <w:szCs w:val="20"/>
          <w:lang w:val="en-GB" w:eastAsia="en-US"/>
        </w:rPr>
        <w:t xml:space="preserve"> is used, </w:t>
      </w:r>
      <w:r w:rsidR="004E00D9">
        <w:rPr>
          <w:rFonts w:eastAsia="DengXian"/>
          <w:sz w:val="20"/>
          <w:szCs w:val="20"/>
          <w:lang w:val="en-GB" w:eastAsia="en-US"/>
        </w:rPr>
        <w:t xml:space="preserve">and </w:t>
      </w:r>
      <w:r w:rsidR="00CE656F">
        <w:rPr>
          <w:rFonts w:eastAsia="DengXian"/>
          <w:sz w:val="20"/>
          <w:szCs w:val="20"/>
          <w:lang w:val="en-GB" w:eastAsia="en-US"/>
        </w:rPr>
        <w:t xml:space="preserve">PRB </w:t>
      </w:r>
      <w:r w:rsidR="00E9403F">
        <w:rPr>
          <w:rFonts w:eastAsia="DengXian"/>
          <w:sz w:val="20"/>
          <w:szCs w:val="20"/>
          <w:lang w:val="en-GB" w:eastAsia="en-US"/>
        </w:rPr>
        <w:t>allocation is 16, each with 12 subcarriers.</w:t>
      </w:r>
      <w:r w:rsidR="00114C93">
        <w:rPr>
          <w:rFonts w:eastAsia="DengXian"/>
          <w:sz w:val="20"/>
          <w:szCs w:val="20"/>
          <w:lang w:val="en-GB" w:eastAsia="en-US"/>
        </w:rPr>
        <w:t xml:space="preserve"> The SCS is 15 kHz.</w:t>
      </w:r>
    </w:p>
    <w:p w14:paraId="4A9E590D" w14:textId="223E390D" w:rsidR="00D0638C" w:rsidRPr="00D0638C" w:rsidRDefault="00CC0A3D" w:rsidP="00D0638C">
      <w:pPr>
        <w:rPr>
          <w:sz w:val="21"/>
          <w:szCs w:val="21"/>
          <w:lang w:eastAsia="en-GB"/>
        </w:rPr>
      </w:pPr>
      <w:r>
        <w:rPr>
          <w:sz w:val="21"/>
          <w:szCs w:val="21"/>
          <w:lang w:eastAsia="en-GB"/>
        </w:rPr>
        <w:t xml:space="preserve">The comparisons in transmitted signal and PAPR between muting and without muting are shown </w:t>
      </w:r>
      <w:r w:rsidR="0031745F">
        <w:rPr>
          <w:sz w:val="21"/>
          <w:szCs w:val="21"/>
          <w:lang w:eastAsia="en-GB"/>
        </w:rPr>
        <w:t xml:space="preserve">in </w:t>
      </w:r>
      <w:r w:rsidR="00D0638C">
        <w:rPr>
          <w:sz w:val="21"/>
          <w:szCs w:val="21"/>
          <w:lang w:eastAsia="en-GB"/>
        </w:rPr>
        <w:fldChar w:fldCharType="begin"/>
      </w:r>
      <w:r w:rsidR="00D0638C">
        <w:rPr>
          <w:sz w:val="21"/>
          <w:szCs w:val="21"/>
          <w:lang w:eastAsia="en-GB"/>
        </w:rPr>
        <w:instrText xml:space="preserve"> REF _Ref189579044 \h </w:instrText>
      </w:r>
      <w:r w:rsidR="00D0638C">
        <w:rPr>
          <w:sz w:val="21"/>
          <w:szCs w:val="21"/>
          <w:lang w:eastAsia="en-GB"/>
        </w:rPr>
      </w:r>
      <w:r w:rsidR="00D0638C">
        <w:rPr>
          <w:sz w:val="21"/>
          <w:szCs w:val="21"/>
          <w:lang w:eastAsia="en-GB"/>
        </w:rPr>
        <w:fldChar w:fldCharType="separate"/>
      </w:r>
      <w:r w:rsidR="00D0638C" w:rsidRPr="00FE68D8">
        <w:rPr>
          <w:sz w:val="20"/>
          <w:szCs w:val="20"/>
        </w:rPr>
        <w:t xml:space="preserve">Figure </w:t>
      </w:r>
      <w:r w:rsidR="00D0638C">
        <w:rPr>
          <w:noProof/>
          <w:sz w:val="20"/>
          <w:szCs w:val="20"/>
        </w:rPr>
        <w:t>2</w:t>
      </w:r>
      <w:r w:rsidR="00D0638C">
        <w:rPr>
          <w:sz w:val="21"/>
          <w:szCs w:val="21"/>
          <w:lang w:eastAsia="en-GB"/>
        </w:rPr>
        <w:fldChar w:fldCharType="end"/>
      </w:r>
      <w:r w:rsidR="00D0638C">
        <w:rPr>
          <w:sz w:val="21"/>
          <w:szCs w:val="21"/>
          <w:lang w:eastAsia="en-GB"/>
        </w:rPr>
        <w:t xml:space="preserve"> and </w:t>
      </w:r>
      <w:r w:rsidR="00D0638C">
        <w:rPr>
          <w:sz w:val="21"/>
          <w:szCs w:val="21"/>
          <w:lang w:eastAsia="en-GB"/>
        </w:rPr>
        <w:fldChar w:fldCharType="begin"/>
      </w:r>
      <w:r w:rsidR="00D0638C">
        <w:rPr>
          <w:sz w:val="21"/>
          <w:szCs w:val="21"/>
          <w:lang w:eastAsia="en-GB"/>
        </w:rPr>
        <w:instrText xml:space="preserve"> REF _Ref189579046 \h </w:instrText>
      </w:r>
      <w:r w:rsidR="00D0638C">
        <w:rPr>
          <w:sz w:val="21"/>
          <w:szCs w:val="21"/>
          <w:lang w:eastAsia="en-GB"/>
        </w:rPr>
      </w:r>
      <w:r w:rsidR="00D0638C">
        <w:rPr>
          <w:sz w:val="21"/>
          <w:szCs w:val="21"/>
          <w:lang w:eastAsia="en-GB"/>
        </w:rPr>
        <w:fldChar w:fldCharType="separate"/>
      </w:r>
      <w:r w:rsidR="00D0638C" w:rsidRPr="00FE68D8">
        <w:rPr>
          <w:sz w:val="20"/>
          <w:szCs w:val="20"/>
        </w:rPr>
        <w:t xml:space="preserve">Figure </w:t>
      </w:r>
      <w:r w:rsidR="00D0638C" w:rsidRPr="00FE68D8">
        <w:rPr>
          <w:noProof/>
          <w:sz w:val="20"/>
          <w:szCs w:val="20"/>
        </w:rPr>
        <w:t>3</w:t>
      </w:r>
      <w:r w:rsidR="00D0638C">
        <w:rPr>
          <w:sz w:val="21"/>
          <w:szCs w:val="21"/>
          <w:lang w:eastAsia="en-GB"/>
        </w:rPr>
        <w:fldChar w:fldCharType="end"/>
      </w:r>
      <w:r w:rsidR="00D0638C">
        <w:rPr>
          <w:sz w:val="21"/>
          <w:szCs w:val="21"/>
          <w:lang w:eastAsia="en-GB"/>
        </w:rPr>
        <w:t>. B</w:t>
      </w:r>
      <w:r w:rsidR="00D0638C" w:rsidRPr="00D0638C">
        <w:rPr>
          <w:sz w:val="21"/>
          <w:szCs w:val="21"/>
          <w:lang w:eastAsia="en-GB"/>
        </w:rPr>
        <w:t xml:space="preserve">oosting the active subcarriers by 3 dB means each active subcarrier has double the power. However, in the time domain, the amplitude is determined by the sum of the IFFT of the subcarriers. If the active subcarriers are spaced out </w:t>
      </w:r>
      <w:r w:rsidR="00C324E3">
        <w:rPr>
          <w:sz w:val="21"/>
          <w:szCs w:val="21"/>
          <w:lang w:eastAsia="en-GB"/>
        </w:rPr>
        <w:t xml:space="preserve">with </w:t>
      </w:r>
      <w:r w:rsidR="00D0638C" w:rsidRPr="00D0638C">
        <w:rPr>
          <w:sz w:val="21"/>
          <w:szCs w:val="21"/>
          <w:lang w:eastAsia="en-GB"/>
        </w:rPr>
        <w:t>comb-</w:t>
      </w:r>
      <w:r w:rsidR="00C324E3">
        <w:rPr>
          <w:sz w:val="21"/>
          <w:szCs w:val="21"/>
          <w:lang w:eastAsia="en-GB"/>
        </w:rPr>
        <w:t>2 pattern</w:t>
      </w:r>
      <w:r w:rsidR="00D0638C" w:rsidRPr="00D0638C">
        <w:rPr>
          <w:sz w:val="21"/>
          <w:szCs w:val="21"/>
          <w:lang w:eastAsia="en-GB"/>
        </w:rPr>
        <w:t xml:space="preserve">, their contributions in the time domain might not add up as coherently as when all subcarriers are active. </w:t>
      </w:r>
      <w:r w:rsidR="00422A89">
        <w:rPr>
          <w:sz w:val="21"/>
          <w:szCs w:val="21"/>
          <w:lang w:eastAsia="en-GB"/>
        </w:rPr>
        <w:t>It means w</w:t>
      </w:r>
      <w:r w:rsidR="00C324E3" w:rsidRPr="00C324E3">
        <w:rPr>
          <w:sz w:val="21"/>
          <w:szCs w:val="21"/>
          <w:lang w:eastAsia="en-GB"/>
        </w:rPr>
        <w:t>ith fewer active subcarriers, even though each is boosted, the likelihood of all of them adding up in phase to create a high peak is reduced</w:t>
      </w:r>
      <w:r w:rsidR="008740FE">
        <w:rPr>
          <w:sz w:val="21"/>
          <w:szCs w:val="21"/>
          <w:lang w:eastAsia="en-GB"/>
        </w:rPr>
        <w:t xml:space="preserve">. </w:t>
      </w:r>
      <w:r w:rsidR="00D0638C" w:rsidRPr="00D0638C">
        <w:rPr>
          <w:sz w:val="21"/>
          <w:szCs w:val="21"/>
          <w:lang w:eastAsia="en-GB"/>
        </w:rPr>
        <w:t>This could result in lower peak amplitudes, hence lower PAPR.</w:t>
      </w:r>
      <w:r w:rsidR="002E1D21">
        <w:rPr>
          <w:sz w:val="21"/>
          <w:szCs w:val="21"/>
          <w:lang w:eastAsia="en-GB"/>
        </w:rPr>
        <w:t xml:space="preserve"> </w:t>
      </w:r>
      <w:r w:rsidR="002E1D21">
        <w:rPr>
          <w:rFonts w:eastAsia="DengXian"/>
          <w:sz w:val="20"/>
          <w:szCs w:val="20"/>
          <w:lang w:val="en-GB" w:eastAsia="en-US"/>
        </w:rPr>
        <w:t>However, as long as the UE’s PA can handle this without introducing non-linearities, MPR remains unaffected.</w:t>
      </w:r>
    </w:p>
    <w:p w14:paraId="7CDABF28" w14:textId="37CB28C1" w:rsidR="00CC0A3D" w:rsidRDefault="00CC0A3D" w:rsidP="00CC0A3D">
      <w:pPr>
        <w:rPr>
          <w:sz w:val="21"/>
          <w:szCs w:val="21"/>
          <w:lang w:eastAsia="en-GB"/>
        </w:rPr>
      </w:pPr>
    </w:p>
    <w:p w14:paraId="7E02BBB9" w14:textId="77777777" w:rsidR="005B6FF9" w:rsidRPr="00CC0A3D" w:rsidRDefault="005B6FF9" w:rsidP="008031CF">
      <w:pPr>
        <w:rPr>
          <w:sz w:val="21"/>
          <w:szCs w:val="21"/>
          <w:lang w:eastAsia="en-GB"/>
        </w:rPr>
      </w:pPr>
    </w:p>
    <w:p w14:paraId="1389869E" w14:textId="77777777" w:rsidR="00FE68D8" w:rsidRDefault="00791ED9" w:rsidP="00FE68D8">
      <w:pPr>
        <w:keepNext/>
        <w:jc w:val="center"/>
      </w:pPr>
      <w:r w:rsidRPr="00791ED9">
        <w:rPr>
          <w:noProof/>
          <w:sz w:val="21"/>
          <w:szCs w:val="21"/>
          <w:lang w:eastAsia="en-GB"/>
        </w:rPr>
        <w:lastRenderedPageBreak/>
        <w:drawing>
          <wp:inline distT="0" distB="0" distL="0" distR="0" wp14:anchorId="1D3A3416" wp14:editId="73EEBEA6">
            <wp:extent cx="4320000" cy="1888871"/>
            <wp:effectExtent l="0" t="0" r="0" b="3810"/>
            <wp:docPr id="55033960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0339606" name=""/>
                    <pic:cNvPicPr/>
                  </pic:nvPicPr>
                  <pic:blipFill>
                    <a:blip r:embed="rId13"/>
                    <a:stretch>
                      <a:fillRect/>
                    </a:stretch>
                  </pic:blipFill>
                  <pic:spPr>
                    <a:xfrm>
                      <a:off x="0" y="0"/>
                      <a:ext cx="4320000" cy="1888871"/>
                    </a:xfrm>
                    <a:prstGeom prst="rect">
                      <a:avLst/>
                    </a:prstGeom>
                  </pic:spPr>
                </pic:pic>
              </a:graphicData>
            </a:graphic>
          </wp:inline>
        </w:drawing>
      </w:r>
    </w:p>
    <w:p w14:paraId="03FF59B5" w14:textId="59495BCB" w:rsidR="008827A3" w:rsidRPr="00FE68D8" w:rsidRDefault="00FE68D8" w:rsidP="00FE68D8">
      <w:pPr>
        <w:pStyle w:val="Caption"/>
        <w:jc w:val="center"/>
        <w:rPr>
          <w:sz w:val="16"/>
          <w:szCs w:val="16"/>
          <w:lang w:eastAsia="en-GB"/>
        </w:rPr>
      </w:pPr>
      <w:bookmarkStart w:id="1" w:name="_Ref189579044"/>
      <w:r w:rsidRPr="00FE68D8">
        <w:rPr>
          <w:sz w:val="20"/>
          <w:szCs w:val="20"/>
        </w:rPr>
        <w:t xml:space="preserve">Figure </w:t>
      </w:r>
      <w:r w:rsidRPr="00FE68D8">
        <w:rPr>
          <w:sz w:val="20"/>
          <w:szCs w:val="20"/>
        </w:rPr>
        <w:fldChar w:fldCharType="begin"/>
      </w:r>
      <w:r w:rsidRPr="00FE68D8">
        <w:rPr>
          <w:sz w:val="20"/>
          <w:szCs w:val="20"/>
        </w:rPr>
        <w:instrText xml:space="preserve"> SEQ Figure \* ARABIC </w:instrText>
      </w:r>
      <w:r w:rsidRPr="00FE68D8">
        <w:rPr>
          <w:sz w:val="20"/>
          <w:szCs w:val="20"/>
        </w:rPr>
        <w:fldChar w:fldCharType="separate"/>
      </w:r>
      <w:r>
        <w:rPr>
          <w:noProof/>
          <w:sz w:val="20"/>
          <w:szCs w:val="20"/>
        </w:rPr>
        <w:t>2</w:t>
      </w:r>
      <w:r w:rsidRPr="00FE68D8">
        <w:rPr>
          <w:sz w:val="20"/>
          <w:szCs w:val="20"/>
        </w:rPr>
        <w:fldChar w:fldCharType="end"/>
      </w:r>
      <w:bookmarkEnd w:id="1"/>
      <w:r>
        <w:rPr>
          <w:sz w:val="20"/>
          <w:szCs w:val="20"/>
        </w:rPr>
        <w:t>. Signal envelop</w:t>
      </w:r>
      <w:r w:rsidR="0005302D">
        <w:rPr>
          <w:sz w:val="20"/>
          <w:szCs w:val="20"/>
        </w:rPr>
        <w:t>e</w:t>
      </w:r>
      <w:r w:rsidR="00F72688">
        <w:rPr>
          <w:sz w:val="20"/>
          <w:szCs w:val="20"/>
        </w:rPr>
        <w:t xml:space="preserve"> for the first 14 symbols.</w:t>
      </w:r>
    </w:p>
    <w:p w14:paraId="09CCB972" w14:textId="2914E3E3" w:rsidR="00EE10B9" w:rsidRDefault="00EE10B9" w:rsidP="00DA6A7A">
      <w:pPr>
        <w:jc w:val="center"/>
        <w:rPr>
          <w:sz w:val="21"/>
          <w:szCs w:val="21"/>
          <w:lang w:eastAsia="en-GB"/>
        </w:rPr>
      </w:pPr>
    </w:p>
    <w:p w14:paraId="20304D8F" w14:textId="77777777" w:rsidR="00FE68D8" w:rsidRDefault="004A0B18" w:rsidP="00FE68D8">
      <w:pPr>
        <w:keepNext/>
        <w:jc w:val="center"/>
      </w:pPr>
      <w:r w:rsidRPr="004A0B18">
        <w:rPr>
          <w:noProof/>
          <w:sz w:val="21"/>
          <w:szCs w:val="21"/>
          <w:lang w:eastAsia="en-GB"/>
        </w:rPr>
        <w:drawing>
          <wp:inline distT="0" distB="0" distL="0" distR="0" wp14:anchorId="3F42CE1E" wp14:editId="27B0BA72">
            <wp:extent cx="4320000" cy="1997522"/>
            <wp:effectExtent l="0" t="0" r="0" b="0"/>
            <wp:docPr id="99549875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5498756" name=""/>
                    <pic:cNvPicPr/>
                  </pic:nvPicPr>
                  <pic:blipFill>
                    <a:blip r:embed="rId14"/>
                    <a:stretch>
                      <a:fillRect/>
                    </a:stretch>
                  </pic:blipFill>
                  <pic:spPr>
                    <a:xfrm>
                      <a:off x="0" y="0"/>
                      <a:ext cx="4320000" cy="1997522"/>
                    </a:xfrm>
                    <a:prstGeom prst="rect">
                      <a:avLst/>
                    </a:prstGeom>
                  </pic:spPr>
                </pic:pic>
              </a:graphicData>
            </a:graphic>
          </wp:inline>
        </w:drawing>
      </w:r>
    </w:p>
    <w:p w14:paraId="76C908C5" w14:textId="779B52A2" w:rsidR="007B555D" w:rsidRPr="00FE68D8" w:rsidRDefault="00FE68D8" w:rsidP="00FE68D8">
      <w:pPr>
        <w:pStyle w:val="Caption"/>
        <w:jc w:val="center"/>
        <w:rPr>
          <w:sz w:val="16"/>
          <w:szCs w:val="16"/>
          <w:lang w:eastAsia="en-GB"/>
        </w:rPr>
      </w:pPr>
      <w:bookmarkStart w:id="2" w:name="_Ref189579046"/>
      <w:r w:rsidRPr="00FE68D8">
        <w:rPr>
          <w:sz w:val="20"/>
          <w:szCs w:val="20"/>
        </w:rPr>
        <w:t xml:space="preserve">Figure </w:t>
      </w:r>
      <w:r w:rsidRPr="00FE68D8">
        <w:rPr>
          <w:sz w:val="20"/>
          <w:szCs w:val="20"/>
        </w:rPr>
        <w:fldChar w:fldCharType="begin"/>
      </w:r>
      <w:r w:rsidRPr="00FE68D8">
        <w:rPr>
          <w:sz w:val="20"/>
          <w:szCs w:val="20"/>
        </w:rPr>
        <w:instrText xml:space="preserve"> SEQ Figure \* ARABIC </w:instrText>
      </w:r>
      <w:r w:rsidRPr="00FE68D8">
        <w:rPr>
          <w:sz w:val="20"/>
          <w:szCs w:val="20"/>
        </w:rPr>
        <w:fldChar w:fldCharType="separate"/>
      </w:r>
      <w:r w:rsidRPr="00FE68D8">
        <w:rPr>
          <w:noProof/>
          <w:sz w:val="20"/>
          <w:szCs w:val="20"/>
        </w:rPr>
        <w:t>3</w:t>
      </w:r>
      <w:r w:rsidRPr="00FE68D8">
        <w:rPr>
          <w:sz w:val="20"/>
          <w:szCs w:val="20"/>
        </w:rPr>
        <w:fldChar w:fldCharType="end"/>
      </w:r>
      <w:bookmarkEnd w:id="2"/>
      <w:r w:rsidR="004419F6">
        <w:rPr>
          <w:sz w:val="20"/>
          <w:szCs w:val="20"/>
        </w:rPr>
        <w:t xml:space="preserve">. </w:t>
      </w:r>
      <w:r w:rsidR="0005302D">
        <w:rPr>
          <w:sz w:val="20"/>
          <w:szCs w:val="20"/>
        </w:rPr>
        <w:t xml:space="preserve">Simulated </w:t>
      </w:r>
      <w:r w:rsidR="004419F6">
        <w:rPr>
          <w:sz w:val="20"/>
          <w:szCs w:val="20"/>
        </w:rPr>
        <w:t>PAPR per symbol</w:t>
      </w:r>
      <w:r w:rsidR="0005302D">
        <w:rPr>
          <w:sz w:val="20"/>
          <w:szCs w:val="20"/>
        </w:rPr>
        <w:t xml:space="preserve"> w and w/o UL resource muting</w:t>
      </w:r>
      <w:r w:rsidR="004419F6">
        <w:rPr>
          <w:sz w:val="20"/>
          <w:szCs w:val="20"/>
        </w:rPr>
        <w:t>.</w:t>
      </w:r>
    </w:p>
    <w:p w14:paraId="35DEDC7B" w14:textId="77777777" w:rsidR="001B4057" w:rsidRDefault="001B4057" w:rsidP="008031CF">
      <w:pPr>
        <w:rPr>
          <w:sz w:val="21"/>
          <w:szCs w:val="21"/>
          <w:lang w:eastAsia="en-GB"/>
        </w:rPr>
      </w:pPr>
    </w:p>
    <w:p w14:paraId="646F9BCC" w14:textId="17B229CB" w:rsidR="00CC2A01" w:rsidRDefault="00D17C60" w:rsidP="00C741F8">
      <w:pPr>
        <w:pStyle w:val="Observation"/>
        <w:numPr>
          <w:ilvl w:val="0"/>
          <w:numId w:val="4"/>
        </w:numPr>
        <w:tabs>
          <w:tab w:val="clear" w:pos="1304"/>
        </w:tabs>
        <w:ind w:left="1701" w:hanging="1701"/>
      </w:pPr>
      <w:bookmarkStart w:id="3" w:name="_Toc189820341"/>
      <w:r w:rsidRPr="00D17C60">
        <w:rPr>
          <w:sz w:val="21"/>
          <w:szCs w:val="21"/>
        </w:rPr>
        <w:t xml:space="preserve">MPR remains unaffected </w:t>
      </w:r>
      <w:r w:rsidR="00FC2E91">
        <w:rPr>
          <w:sz w:val="21"/>
          <w:szCs w:val="21"/>
        </w:rPr>
        <w:t>by</w:t>
      </w:r>
      <w:r w:rsidRPr="00D17C60">
        <w:rPr>
          <w:sz w:val="21"/>
          <w:szCs w:val="21"/>
        </w:rPr>
        <w:t xml:space="preserve"> the introduction of </w:t>
      </w:r>
      <w:r w:rsidR="00E16FC8" w:rsidRPr="00D17C60">
        <w:rPr>
          <w:sz w:val="21"/>
          <w:szCs w:val="21"/>
        </w:rPr>
        <w:t>UL resource muting</w:t>
      </w:r>
      <w:r>
        <w:rPr>
          <w:sz w:val="21"/>
          <w:szCs w:val="21"/>
        </w:rPr>
        <w:t>.</w:t>
      </w:r>
      <w:bookmarkEnd w:id="3"/>
    </w:p>
    <w:p w14:paraId="6A85B234" w14:textId="77777777" w:rsidR="009A0C13" w:rsidRDefault="009A0C13" w:rsidP="009A0C13">
      <w:pPr>
        <w:pStyle w:val="Proposal"/>
        <w:rPr>
          <w:b w:val="0"/>
          <w:bCs w:val="0"/>
          <w:sz w:val="21"/>
        </w:rPr>
      </w:pPr>
    </w:p>
    <w:p w14:paraId="75D79A7B" w14:textId="77777777" w:rsidR="0069101D" w:rsidRPr="001C2D88" w:rsidRDefault="0069101D" w:rsidP="009C4BF0">
      <w:pPr>
        <w:tabs>
          <w:tab w:val="left" w:pos="6715"/>
        </w:tabs>
        <w:rPr>
          <w:rFonts w:ascii="Arial" w:hAnsi="Arial" w:cs="Arial"/>
          <w:b/>
          <w:bCs/>
          <w:sz w:val="22"/>
          <w:szCs w:val="22"/>
        </w:rPr>
      </w:pPr>
    </w:p>
    <w:p w14:paraId="5F4BCF73" w14:textId="6D174BF0" w:rsidR="00EE06D5" w:rsidRDefault="00EE06D5" w:rsidP="00794A53">
      <w:pPr>
        <w:pStyle w:val="Heading1"/>
        <w:rPr>
          <w:rFonts w:cs="Arial"/>
          <w:lang w:val="en-US"/>
        </w:rPr>
      </w:pPr>
      <w:r w:rsidRPr="001C2D88">
        <w:rPr>
          <w:rFonts w:cs="Arial"/>
          <w:lang w:val="en-US"/>
        </w:rPr>
        <w:t>Con</w:t>
      </w:r>
      <w:r w:rsidR="00CE6191" w:rsidRPr="001C2D88">
        <w:rPr>
          <w:rFonts w:cs="Arial"/>
          <w:lang w:val="en-US"/>
        </w:rPr>
        <w:t>clusion</w:t>
      </w:r>
    </w:p>
    <w:p w14:paraId="62784AAC" w14:textId="77777777" w:rsidR="008A4E88" w:rsidRPr="002100C7" w:rsidRDefault="008A4E88" w:rsidP="008A4E88">
      <w:pPr>
        <w:pStyle w:val="BodyText"/>
        <w:spacing w:after="120" w:line="259" w:lineRule="auto"/>
        <w:jc w:val="both"/>
        <w:rPr>
          <w:rFonts w:ascii="Arial" w:eastAsiaTheme="minorHAnsi" w:hAnsi="Arial" w:cstheme="minorBidi"/>
          <w:sz w:val="20"/>
          <w:szCs w:val="22"/>
        </w:rPr>
      </w:pPr>
      <w:r w:rsidRPr="002100C7">
        <w:rPr>
          <w:rFonts w:ascii="Arial" w:eastAsiaTheme="minorHAnsi" w:hAnsi="Arial" w:cstheme="minorBidi"/>
          <w:sz w:val="20"/>
          <w:szCs w:val="22"/>
        </w:rPr>
        <w:t>In the previous sections</w:t>
      </w:r>
      <w:r>
        <w:rPr>
          <w:rFonts w:ascii="Arial" w:eastAsiaTheme="minorHAnsi" w:hAnsi="Arial" w:cstheme="minorBidi"/>
          <w:sz w:val="20"/>
          <w:szCs w:val="22"/>
        </w:rPr>
        <w:t>,</w:t>
      </w:r>
      <w:r w:rsidRPr="002100C7">
        <w:rPr>
          <w:rFonts w:ascii="Arial" w:eastAsiaTheme="minorHAnsi" w:hAnsi="Arial" w:cstheme="minorBidi"/>
          <w:sz w:val="20"/>
          <w:szCs w:val="22"/>
        </w:rPr>
        <w:t xml:space="preserve"> we made the following observations: </w:t>
      </w:r>
    </w:p>
    <w:p w14:paraId="60E75AC5" w14:textId="77777777" w:rsidR="00FE1157" w:rsidRDefault="008A4E88">
      <w:pPr>
        <w:pStyle w:val="TableofFigures"/>
        <w:tabs>
          <w:tab w:val="right" w:leader="dot" w:pos="9631"/>
        </w:tabs>
        <w:rPr>
          <w:rFonts w:asciiTheme="minorHAnsi" w:eastAsiaTheme="minorEastAsia" w:hAnsiTheme="minorHAnsi"/>
          <w:b w:val="0"/>
          <w:noProof/>
          <w:kern w:val="2"/>
          <w:sz w:val="24"/>
          <w:szCs w:val="24"/>
          <w:lang w:val="en-SE"/>
          <w14:ligatures w14:val="standardContextual"/>
        </w:rPr>
      </w:pPr>
      <w:r>
        <w:rPr>
          <w:b w:val="0"/>
          <w:bCs/>
        </w:rPr>
        <w:fldChar w:fldCharType="begin"/>
      </w:r>
      <w:r>
        <w:rPr>
          <w:b w:val="0"/>
          <w:bCs/>
        </w:rPr>
        <w:instrText xml:space="preserve"> TOC \f O \n \h \z \t "Observation" \c </w:instrText>
      </w:r>
      <w:r>
        <w:rPr>
          <w:b w:val="0"/>
          <w:bCs/>
        </w:rPr>
        <w:fldChar w:fldCharType="separate"/>
      </w:r>
      <w:hyperlink w:anchor="_Toc189820341" w:history="1">
        <w:r w:rsidR="00FE1157" w:rsidRPr="00E93121">
          <w:rPr>
            <w:rStyle w:val="Hyperlink"/>
            <w:noProof/>
          </w:rPr>
          <w:t>Observation 1</w:t>
        </w:r>
        <w:r w:rsidR="00FE1157">
          <w:rPr>
            <w:rFonts w:asciiTheme="minorHAnsi" w:eastAsiaTheme="minorEastAsia" w:hAnsiTheme="minorHAnsi"/>
            <w:b w:val="0"/>
            <w:noProof/>
            <w:kern w:val="2"/>
            <w:sz w:val="24"/>
            <w:szCs w:val="24"/>
            <w:lang w:val="en-SE"/>
            <w14:ligatures w14:val="standardContextual"/>
          </w:rPr>
          <w:tab/>
        </w:r>
        <w:r w:rsidR="00FE1157" w:rsidRPr="00E93121">
          <w:rPr>
            <w:rStyle w:val="Hyperlink"/>
            <w:noProof/>
          </w:rPr>
          <w:t>MPR remains unaffected by the introduction of UL resource muting.</w:t>
        </w:r>
      </w:hyperlink>
    </w:p>
    <w:p w14:paraId="58236F79" w14:textId="269213A8" w:rsidR="005725DD" w:rsidRPr="003218B3" w:rsidRDefault="008A4E88" w:rsidP="005725DD">
      <w:pPr>
        <w:rPr>
          <w:rFonts w:ascii="Arial" w:hAnsi="Arial" w:cs="Arial"/>
        </w:rPr>
      </w:pPr>
      <w:r>
        <w:rPr>
          <w:b/>
          <w:bCs/>
        </w:rPr>
        <w:fldChar w:fldCharType="end"/>
      </w:r>
    </w:p>
    <w:p w14:paraId="79DFF1FC" w14:textId="1A316497" w:rsidR="00E95285" w:rsidRPr="003218B3" w:rsidRDefault="00E95285" w:rsidP="003218B3">
      <w:pPr>
        <w:rPr>
          <w:rFonts w:ascii="Arial" w:hAnsi="Arial" w:cs="Arial"/>
        </w:rPr>
      </w:pPr>
    </w:p>
    <w:p w14:paraId="07770B37" w14:textId="77777777" w:rsidR="001A1782" w:rsidRPr="001C2D88" w:rsidRDefault="001A1782" w:rsidP="00E821A1">
      <w:pPr>
        <w:spacing w:after="120"/>
        <w:jc w:val="both"/>
        <w:rPr>
          <w:rFonts w:ascii="Arial" w:hAnsi="Arial" w:cs="Arial"/>
        </w:rPr>
      </w:pPr>
    </w:p>
    <w:p w14:paraId="1ED1F350" w14:textId="6898B013" w:rsidR="006D36EA" w:rsidRPr="001C2D88" w:rsidRDefault="0020401E" w:rsidP="00E821A1">
      <w:pPr>
        <w:pStyle w:val="Heading1"/>
        <w:jc w:val="both"/>
        <w:rPr>
          <w:rFonts w:cs="Arial"/>
          <w:lang w:val="en-US" w:eastAsia="ja-JP"/>
        </w:rPr>
      </w:pPr>
      <w:r w:rsidRPr="001C2D88">
        <w:rPr>
          <w:rFonts w:cs="Arial"/>
          <w:lang w:val="en-US" w:eastAsia="ja-JP"/>
        </w:rPr>
        <w:t xml:space="preserve"> </w:t>
      </w:r>
      <w:r w:rsidRPr="001C2D88">
        <w:rPr>
          <w:rFonts w:cs="Arial"/>
          <w:lang w:val="en-US"/>
        </w:rPr>
        <w:t>References</w:t>
      </w:r>
    </w:p>
    <w:p w14:paraId="7F898839" w14:textId="0D49950B" w:rsidR="00705C84" w:rsidRPr="007E22EF" w:rsidRDefault="00DD531C" w:rsidP="00D02198">
      <w:pPr>
        <w:pStyle w:val="ListParagraph"/>
        <w:numPr>
          <w:ilvl w:val="0"/>
          <w:numId w:val="13"/>
        </w:numPr>
        <w:ind w:firstLineChars="0"/>
        <w:jc w:val="both"/>
        <w:rPr>
          <w:rFonts w:ascii="Arial" w:hAnsi="Arial" w:cs="Arial"/>
          <w:iCs/>
        </w:rPr>
      </w:pPr>
      <w:bookmarkStart w:id="4" w:name="_Ref129967845"/>
      <w:r w:rsidRPr="007E22EF">
        <w:rPr>
          <w:sz w:val="22"/>
          <w:szCs w:val="22"/>
          <w:lang w:val="en-GB"/>
        </w:rPr>
        <w:t>R</w:t>
      </w:r>
      <w:bookmarkEnd w:id="4"/>
      <w:r w:rsidR="007E22EF">
        <w:rPr>
          <w:sz w:val="22"/>
          <w:szCs w:val="22"/>
          <w:lang w:val="en-GB"/>
        </w:rPr>
        <w:t>1-2410889, LS on impact on transmit signal</w:t>
      </w:r>
      <w:r w:rsidR="00907398">
        <w:rPr>
          <w:sz w:val="22"/>
          <w:szCs w:val="22"/>
          <w:lang w:val="en-GB"/>
        </w:rPr>
        <w:t xml:space="preserve"> quality/MPR requirement</w:t>
      </w:r>
    </w:p>
    <w:sectPr w:rsidR="00705C84" w:rsidRPr="007E22EF">
      <w:footnotePr>
        <w:numRestart w:val="eachSect"/>
      </w:footnotePr>
      <w:pgSz w:w="11907" w:h="16840"/>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94AC79" w14:textId="77777777" w:rsidR="002A7E05" w:rsidRDefault="002A7E05" w:rsidP="00CF21FF">
      <w:r>
        <w:separator/>
      </w:r>
    </w:p>
  </w:endnote>
  <w:endnote w:type="continuationSeparator" w:id="0">
    <w:p w14:paraId="7B659EC7" w14:textId="77777777" w:rsidR="002A7E05" w:rsidRDefault="002A7E05" w:rsidP="00CF21FF">
      <w:r>
        <w:continuationSeparator/>
      </w:r>
    </w:p>
  </w:endnote>
  <w:endnote w:type="continuationNotice" w:id="1">
    <w:p w14:paraId="1F37F2A9" w14:textId="77777777" w:rsidR="002A7E05" w:rsidRDefault="002A7E0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Mincho">
    <w:panose1 w:val="02020400000000000000"/>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F576B9" w14:textId="77777777" w:rsidR="002A7E05" w:rsidRDefault="002A7E05" w:rsidP="00CF21FF">
      <w:r>
        <w:separator/>
      </w:r>
    </w:p>
  </w:footnote>
  <w:footnote w:type="continuationSeparator" w:id="0">
    <w:p w14:paraId="1B2D4BBD" w14:textId="77777777" w:rsidR="002A7E05" w:rsidRDefault="002A7E05" w:rsidP="00CF21FF">
      <w:r>
        <w:continuationSeparator/>
      </w:r>
    </w:p>
  </w:footnote>
  <w:footnote w:type="continuationNotice" w:id="1">
    <w:p w14:paraId="4BC0A1E7" w14:textId="77777777" w:rsidR="002A7E05" w:rsidRDefault="002A7E0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C1F5B83"/>
    <w:multiLevelType w:val="singleLevel"/>
    <w:tmpl w:val="AC1F5B83"/>
    <w:lvl w:ilvl="0">
      <w:start w:val="1"/>
      <w:numFmt w:val="bullet"/>
      <w:lvlText w:val="−"/>
      <w:lvlJc w:val="left"/>
      <w:pPr>
        <w:ind w:left="420" w:hanging="420"/>
      </w:pPr>
      <w:rPr>
        <w:rFonts w:ascii="Arial" w:hAnsi="Arial" w:cs="Arial" w:hint="default"/>
      </w:rPr>
    </w:lvl>
  </w:abstractNum>
  <w:abstractNum w:abstractNumId="1" w15:restartNumberingAfterBreak="0">
    <w:nsid w:val="080D0685"/>
    <w:multiLevelType w:val="hybridMultilevel"/>
    <w:tmpl w:val="084ED614"/>
    <w:lvl w:ilvl="0" w:tplc="618CA668">
      <w:start w:val="1"/>
      <w:numFmt w:val="decimal"/>
      <w:lvlText w:val="Proposal %1"/>
      <w:lvlJc w:val="left"/>
      <w:pPr>
        <w:tabs>
          <w:tab w:val="num" w:pos="1304"/>
        </w:tabs>
        <w:ind w:left="1304" w:hanging="1304"/>
      </w:pPr>
      <w:rPr>
        <w:rFonts w:hint="default"/>
        <w:b/>
        <w:bCs/>
        <w:lang w:val="en-GB"/>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1306014D"/>
    <w:multiLevelType w:val="hybridMultilevel"/>
    <w:tmpl w:val="45B8190C"/>
    <w:lvl w:ilvl="0" w:tplc="041D0005">
      <w:start w:val="1"/>
      <w:numFmt w:val="bullet"/>
      <w:lvlText w:val=""/>
      <w:lvlJc w:val="left"/>
      <w:pPr>
        <w:ind w:left="800" w:hanging="440"/>
      </w:pPr>
      <w:rPr>
        <w:rFonts w:ascii="Wingdings" w:hAnsi="Wingdings"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3" w15:restartNumberingAfterBreak="0">
    <w:nsid w:val="27A06A09"/>
    <w:multiLevelType w:val="multilevel"/>
    <w:tmpl w:val="27A06A09"/>
    <w:lvl w:ilvl="0">
      <w:start w:val="1"/>
      <w:numFmt w:val="bullet"/>
      <w:lvlText w:val=""/>
      <w:lvlJc w:val="left"/>
      <w:pPr>
        <w:tabs>
          <w:tab w:val="left" w:pos="420"/>
        </w:tabs>
        <w:ind w:left="840" w:hanging="420"/>
      </w:pPr>
      <w:rPr>
        <w:rFonts w:ascii="Wingdings" w:hAnsi="Wingdings"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4"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E4A19D2"/>
    <w:multiLevelType w:val="multilevel"/>
    <w:tmpl w:val="7E982AA0"/>
    <w:lvl w:ilvl="0">
      <w:numFmt w:val="bullet"/>
      <w:lvlText w:val="-"/>
      <w:lvlJc w:val="left"/>
      <w:pPr>
        <w:ind w:left="420" w:hanging="420"/>
      </w:pPr>
      <w:rPr>
        <w:rFonts w:ascii="Times" w:eastAsia="DengXian" w:hAnsi="Times" w:cs="Times" w:hint="default"/>
        <w:color w:val="auto"/>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38D62B7C"/>
    <w:multiLevelType w:val="hybridMultilevel"/>
    <w:tmpl w:val="CE22A502"/>
    <w:lvl w:ilvl="0" w:tplc="41502510">
      <w:start w:val="1"/>
      <w:numFmt w:val="bullet"/>
      <w:lvlText w:val=""/>
      <w:lvlJc w:val="left"/>
      <w:pPr>
        <w:ind w:left="724" w:hanging="440"/>
      </w:pPr>
      <w:rPr>
        <w:rFonts w:ascii="Wingdings" w:hAnsi="Wingdings"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7" w15:restartNumberingAfterBreak="0">
    <w:nsid w:val="394D78FD"/>
    <w:multiLevelType w:val="multilevel"/>
    <w:tmpl w:val="924CFCB0"/>
    <w:lvl w:ilvl="0">
      <w:start w:val="1"/>
      <w:numFmt w:val="decimal"/>
      <w:lvlText w:val="%1"/>
      <w:lvlJc w:val="left"/>
      <w:pPr>
        <w:ind w:left="380" w:hanging="3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 w15:restartNumberingAfterBreak="0">
    <w:nsid w:val="3A533C5C"/>
    <w:multiLevelType w:val="multilevel"/>
    <w:tmpl w:val="3A533C5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3AD37A3D"/>
    <w:multiLevelType w:val="multilevel"/>
    <w:tmpl w:val="A758582E"/>
    <w:lvl w:ilvl="0">
      <w:start w:val="1"/>
      <w:numFmt w:val="decimal"/>
      <w:pStyle w:val="Heading1"/>
      <w:lvlText w:val="%1."/>
      <w:lvlJc w:val="left"/>
      <w:pPr>
        <w:ind w:left="360" w:hanging="360"/>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0" w15:restartNumberingAfterBreak="0">
    <w:nsid w:val="3DDA22DD"/>
    <w:multiLevelType w:val="multilevel"/>
    <w:tmpl w:val="686A0D3E"/>
    <w:lvl w:ilvl="0">
      <w:start w:val="1"/>
      <w:numFmt w:val="decimal"/>
      <w:lvlText w:val="%1"/>
      <w:lvlJc w:val="left"/>
      <w:pPr>
        <w:ind w:left="380" w:hanging="38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1" w15:restartNumberingAfterBreak="0">
    <w:nsid w:val="413664D5"/>
    <w:multiLevelType w:val="multilevel"/>
    <w:tmpl w:val="413664D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43154DD7"/>
    <w:multiLevelType w:val="multilevel"/>
    <w:tmpl w:val="02027A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47974016"/>
    <w:multiLevelType w:val="multilevel"/>
    <w:tmpl w:val="47974016"/>
    <w:lvl w:ilvl="0">
      <w:numFmt w:val="bullet"/>
      <w:lvlText w:val="-"/>
      <w:lvlJc w:val="left"/>
      <w:pPr>
        <w:tabs>
          <w:tab w:val="left" w:pos="0"/>
        </w:tabs>
        <w:ind w:left="420" w:hanging="420"/>
      </w:pPr>
      <w:rPr>
        <w:rFonts w:ascii="Times New Roman" w:hAnsi="Times New Roman" w:cs="Times New Roman"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4" w15:restartNumberingAfterBreak="0">
    <w:nsid w:val="4AAF66C4"/>
    <w:multiLevelType w:val="hybridMultilevel"/>
    <w:tmpl w:val="07161C50"/>
    <w:lvl w:ilvl="0" w:tplc="20303304">
      <w:start w:val="1"/>
      <w:numFmt w:val="decimal"/>
      <w:lvlText w:val="[%1]"/>
      <w:lvlJc w:val="left"/>
      <w:pPr>
        <w:ind w:left="567" w:hanging="567"/>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15:restartNumberingAfterBreak="0">
    <w:nsid w:val="4C3E2B2F"/>
    <w:multiLevelType w:val="hybridMultilevel"/>
    <w:tmpl w:val="0DAE4E50"/>
    <w:lvl w:ilvl="0" w:tplc="972E57CC">
      <w:start w:val="1"/>
      <w:numFmt w:val="decimal"/>
      <w:lvlText w:val="Observation %1"/>
      <w:lvlJc w:val="left"/>
      <w:pPr>
        <w:tabs>
          <w:tab w:val="num" w:pos="1304"/>
        </w:tabs>
        <w:ind w:left="1304" w:hanging="1304"/>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6" w15:restartNumberingAfterBreak="0">
    <w:nsid w:val="52A67D18"/>
    <w:multiLevelType w:val="hybridMultilevel"/>
    <w:tmpl w:val="952AE1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
      <w:lvlJc w:val="left"/>
      <w:pPr>
        <w:ind w:left="360" w:hanging="360"/>
      </w:pPr>
      <w:rPr>
        <w:rFonts w:ascii="Symbol" w:hAnsi="Symbol"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8" w15:restartNumberingAfterBreak="0">
    <w:nsid w:val="5D6532B2"/>
    <w:multiLevelType w:val="multilevel"/>
    <w:tmpl w:val="214E22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5DA96E23"/>
    <w:multiLevelType w:val="hybridMultilevel"/>
    <w:tmpl w:val="041291A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 w15:restartNumberingAfterBreak="0">
    <w:nsid w:val="5F9357B0"/>
    <w:multiLevelType w:val="multilevel"/>
    <w:tmpl w:val="89EE14C4"/>
    <w:lvl w:ilvl="0">
      <w:start w:val="1"/>
      <w:numFmt w:val="decimal"/>
      <w:lvlText w:val="%1"/>
      <w:lvlJc w:val="left"/>
      <w:pPr>
        <w:ind w:left="380" w:hanging="38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1" w15:restartNumberingAfterBreak="0">
    <w:nsid w:val="62BE6BA8"/>
    <w:multiLevelType w:val="hybridMultilevel"/>
    <w:tmpl w:val="B9E898B4"/>
    <w:lvl w:ilvl="0" w:tplc="2030330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E20089C"/>
    <w:multiLevelType w:val="hybridMultilevel"/>
    <w:tmpl w:val="76DC6B5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522687A"/>
    <w:multiLevelType w:val="hybridMultilevel"/>
    <w:tmpl w:val="73B090CE"/>
    <w:lvl w:ilvl="0" w:tplc="D9DA3F72">
      <w:start w:val="1"/>
      <w:numFmt w:val="decimal"/>
      <w:lvlText w:val="[%1]"/>
      <w:lvlJc w:val="left"/>
      <w:pPr>
        <w:ind w:left="720" w:hanging="720"/>
      </w:pPr>
      <w:rPr>
        <w:rFonts w:ascii="Times New Roman" w:hAnsi="Times New Roman" w:cs="Times New Roman" w:hint="default"/>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504663818">
    <w:abstractNumId w:val="9"/>
  </w:num>
  <w:num w:numId="2" w16cid:durableId="206456521">
    <w:abstractNumId w:val="14"/>
  </w:num>
  <w:num w:numId="3" w16cid:durableId="2114860448">
    <w:abstractNumId w:val="1"/>
  </w:num>
  <w:num w:numId="4" w16cid:durableId="236524273">
    <w:abstractNumId w:val="15"/>
  </w:num>
  <w:num w:numId="5" w16cid:durableId="124935407">
    <w:abstractNumId w:val="16"/>
  </w:num>
  <w:num w:numId="6" w16cid:durableId="910846781">
    <w:abstractNumId w:val="19"/>
  </w:num>
  <w:num w:numId="7" w16cid:durableId="730082185">
    <w:abstractNumId w:val="18"/>
  </w:num>
  <w:num w:numId="8" w16cid:durableId="575479695">
    <w:abstractNumId w:val="12"/>
  </w:num>
  <w:num w:numId="9" w16cid:durableId="1112823213">
    <w:abstractNumId w:val="11"/>
  </w:num>
  <w:num w:numId="10" w16cid:durableId="614143105">
    <w:abstractNumId w:val="17"/>
  </w:num>
  <w:num w:numId="11" w16cid:durableId="1213073752">
    <w:abstractNumId w:val="8"/>
  </w:num>
  <w:num w:numId="12" w16cid:durableId="341251335">
    <w:abstractNumId w:val="21"/>
  </w:num>
  <w:num w:numId="13" w16cid:durableId="338388040">
    <w:abstractNumId w:val="23"/>
  </w:num>
  <w:num w:numId="14" w16cid:durableId="1647323144">
    <w:abstractNumId w:val="3"/>
  </w:num>
  <w:num w:numId="15" w16cid:durableId="797840488">
    <w:abstractNumId w:val="22"/>
  </w:num>
  <w:num w:numId="16" w16cid:durableId="1930042248">
    <w:abstractNumId w:val="20"/>
  </w:num>
  <w:num w:numId="17" w16cid:durableId="955216716">
    <w:abstractNumId w:val="10"/>
  </w:num>
  <w:num w:numId="18" w16cid:durableId="1771388291">
    <w:abstractNumId w:val="0"/>
  </w:num>
  <w:num w:numId="19" w16cid:durableId="1107432338">
    <w:abstractNumId w:val="7"/>
  </w:num>
  <w:num w:numId="20" w16cid:durableId="97993883">
    <w:abstractNumId w:val="6"/>
  </w:num>
  <w:num w:numId="21" w16cid:durableId="1957714886">
    <w:abstractNumId w:val="2"/>
  </w:num>
  <w:num w:numId="22" w16cid:durableId="2119597652">
    <w:abstractNumId w:val="4"/>
  </w:num>
  <w:num w:numId="23" w16cid:durableId="1982347349">
    <w:abstractNumId w:val="13"/>
  </w:num>
  <w:num w:numId="24" w16cid:durableId="1170294481">
    <w:abstractNumId w:val="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6"/>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55"/>
    <w:rsid w:val="00000265"/>
    <w:rsid w:val="000008B4"/>
    <w:rsid w:val="000014E5"/>
    <w:rsid w:val="00001C51"/>
    <w:rsid w:val="0000223C"/>
    <w:rsid w:val="00003791"/>
    <w:rsid w:val="0000410B"/>
    <w:rsid w:val="00004165"/>
    <w:rsid w:val="0000473D"/>
    <w:rsid w:val="00005107"/>
    <w:rsid w:val="0000531E"/>
    <w:rsid w:val="0000617B"/>
    <w:rsid w:val="00006716"/>
    <w:rsid w:val="00007726"/>
    <w:rsid w:val="000079B2"/>
    <w:rsid w:val="00007FAA"/>
    <w:rsid w:val="00010C8A"/>
    <w:rsid w:val="000124EF"/>
    <w:rsid w:val="000129BD"/>
    <w:rsid w:val="00014511"/>
    <w:rsid w:val="00014686"/>
    <w:rsid w:val="0001480C"/>
    <w:rsid w:val="00014AF6"/>
    <w:rsid w:val="000165A6"/>
    <w:rsid w:val="00016751"/>
    <w:rsid w:val="00016C19"/>
    <w:rsid w:val="0002051D"/>
    <w:rsid w:val="00020C56"/>
    <w:rsid w:val="000225F5"/>
    <w:rsid w:val="00022935"/>
    <w:rsid w:val="00022CA0"/>
    <w:rsid w:val="00023326"/>
    <w:rsid w:val="000247E5"/>
    <w:rsid w:val="00024EE3"/>
    <w:rsid w:val="0002618E"/>
    <w:rsid w:val="000261F3"/>
    <w:rsid w:val="000262AB"/>
    <w:rsid w:val="00026ACC"/>
    <w:rsid w:val="00026AEA"/>
    <w:rsid w:val="00026B91"/>
    <w:rsid w:val="00027659"/>
    <w:rsid w:val="00027953"/>
    <w:rsid w:val="00030025"/>
    <w:rsid w:val="000305BB"/>
    <w:rsid w:val="00031075"/>
    <w:rsid w:val="0003171D"/>
    <w:rsid w:val="00031C1D"/>
    <w:rsid w:val="00032107"/>
    <w:rsid w:val="00032BC9"/>
    <w:rsid w:val="00033D0D"/>
    <w:rsid w:val="0003426D"/>
    <w:rsid w:val="00034983"/>
    <w:rsid w:val="0003529E"/>
    <w:rsid w:val="000359BA"/>
    <w:rsid w:val="00035AD7"/>
    <w:rsid w:val="00035C50"/>
    <w:rsid w:val="000361EE"/>
    <w:rsid w:val="00036B71"/>
    <w:rsid w:val="0003740A"/>
    <w:rsid w:val="000401B2"/>
    <w:rsid w:val="0004032B"/>
    <w:rsid w:val="00041632"/>
    <w:rsid w:val="000417D6"/>
    <w:rsid w:val="00042572"/>
    <w:rsid w:val="000426F8"/>
    <w:rsid w:val="000446A8"/>
    <w:rsid w:val="00045475"/>
    <w:rsid w:val="000457A1"/>
    <w:rsid w:val="0004603A"/>
    <w:rsid w:val="00046472"/>
    <w:rsid w:val="00047741"/>
    <w:rsid w:val="000478CF"/>
    <w:rsid w:val="00050001"/>
    <w:rsid w:val="00050725"/>
    <w:rsid w:val="00050EA5"/>
    <w:rsid w:val="00050FD3"/>
    <w:rsid w:val="00051803"/>
    <w:rsid w:val="0005193A"/>
    <w:rsid w:val="00051A1A"/>
    <w:rsid w:val="00051BF9"/>
    <w:rsid w:val="00051E1C"/>
    <w:rsid w:val="00052041"/>
    <w:rsid w:val="000521F5"/>
    <w:rsid w:val="0005302D"/>
    <w:rsid w:val="0005323C"/>
    <w:rsid w:val="0005326A"/>
    <w:rsid w:val="00053D8B"/>
    <w:rsid w:val="0005402F"/>
    <w:rsid w:val="000542B1"/>
    <w:rsid w:val="00054E18"/>
    <w:rsid w:val="00055CED"/>
    <w:rsid w:val="000565C8"/>
    <w:rsid w:val="00056D1C"/>
    <w:rsid w:val="00057E56"/>
    <w:rsid w:val="00061829"/>
    <w:rsid w:val="0006266D"/>
    <w:rsid w:val="00062DE4"/>
    <w:rsid w:val="000630A5"/>
    <w:rsid w:val="0006358C"/>
    <w:rsid w:val="0006389C"/>
    <w:rsid w:val="00063DC3"/>
    <w:rsid w:val="00064881"/>
    <w:rsid w:val="00064E09"/>
    <w:rsid w:val="00064EB0"/>
    <w:rsid w:val="00065506"/>
    <w:rsid w:val="000655A2"/>
    <w:rsid w:val="00065899"/>
    <w:rsid w:val="000672AE"/>
    <w:rsid w:val="000708AA"/>
    <w:rsid w:val="00070B5B"/>
    <w:rsid w:val="000713E7"/>
    <w:rsid w:val="00071544"/>
    <w:rsid w:val="0007205E"/>
    <w:rsid w:val="0007382E"/>
    <w:rsid w:val="00073EA6"/>
    <w:rsid w:val="00074727"/>
    <w:rsid w:val="000752BE"/>
    <w:rsid w:val="000766AC"/>
    <w:rsid w:val="000766E1"/>
    <w:rsid w:val="0007785C"/>
    <w:rsid w:val="00077FF6"/>
    <w:rsid w:val="000804A6"/>
    <w:rsid w:val="0008055D"/>
    <w:rsid w:val="00080D82"/>
    <w:rsid w:val="00081692"/>
    <w:rsid w:val="00081A78"/>
    <w:rsid w:val="00081AED"/>
    <w:rsid w:val="000829B5"/>
    <w:rsid w:val="00082C46"/>
    <w:rsid w:val="000830BC"/>
    <w:rsid w:val="0008338D"/>
    <w:rsid w:val="0008400F"/>
    <w:rsid w:val="000844F9"/>
    <w:rsid w:val="00085A0E"/>
    <w:rsid w:val="00085D96"/>
    <w:rsid w:val="000866CA"/>
    <w:rsid w:val="00087548"/>
    <w:rsid w:val="00087DCB"/>
    <w:rsid w:val="00087E8F"/>
    <w:rsid w:val="00090E03"/>
    <w:rsid w:val="0009106F"/>
    <w:rsid w:val="00093D28"/>
    <w:rsid w:val="00093E7E"/>
    <w:rsid w:val="0009420C"/>
    <w:rsid w:val="00094CA1"/>
    <w:rsid w:val="00094D25"/>
    <w:rsid w:val="00094DF1"/>
    <w:rsid w:val="00095486"/>
    <w:rsid w:val="0009576B"/>
    <w:rsid w:val="00095D9B"/>
    <w:rsid w:val="00096688"/>
    <w:rsid w:val="0009688D"/>
    <w:rsid w:val="00097027"/>
    <w:rsid w:val="000A085A"/>
    <w:rsid w:val="000A09FB"/>
    <w:rsid w:val="000A177C"/>
    <w:rsid w:val="000A1830"/>
    <w:rsid w:val="000A1A50"/>
    <w:rsid w:val="000A300F"/>
    <w:rsid w:val="000A4121"/>
    <w:rsid w:val="000A4AA3"/>
    <w:rsid w:val="000A550E"/>
    <w:rsid w:val="000A671F"/>
    <w:rsid w:val="000A74CC"/>
    <w:rsid w:val="000B0831"/>
    <w:rsid w:val="000B0960"/>
    <w:rsid w:val="000B09D5"/>
    <w:rsid w:val="000B1A55"/>
    <w:rsid w:val="000B20BB"/>
    <w:rsid w:val="000B20D1"/>
    <w:rsid w:val="000B2C82"/>
    <w:rsid w:val="000B2EF6"/>
    <w:rsid w:val="000B2FA6"/>
    <w:rsid w:val="000B338D"/>
    <w:rsid w:val="000B4457"/>
    <w:rsid w:val="000B4AA0"/>
    <w:rsid w:val="000B5359"/>
    <w:rsid w:val="000B57AE"/>
    <w:rsid w:val="000B6036"/>
    <w:rsid w:val="000B613C"/>
    <w:rsid w:val="000B6F25"/>
    <w:rsid w:val="000B6F36"/>
    <w:rsid w:val="000B743F"/>
    <w:rsid w:val="000C1F17"/>
    <w:rsid w:val="000C238B"/>
    <w:rsid w:val="000C2553"/>
    <w:rsid w:val="000C2740"/>
    <w:rsid w:val="000C2FCF"/>
    <w:rsid w:val="000C3732"/>
    <w:rsid w:val="000C38C3"/>
    <w:rsid w:val="000C4549"/>
    <w:rsid w:val="000C4879"/>
    <w:rsid w:val="000C4BCB"/>
    <w:rsid w:val="000C4E8B"/>
    <w:rsid w:val="000C5AF7"/>
    <w:rsid w:val="000C6F34"/>
    <w:rsid w:val="000C7379"/>
    <w:rsid w:val="000D08D2"/>
    <w:rsid w:val="000D09FD"/>
    <w:rsid w:val="000D0A79"/>
    <w:rsid w:val="000D19DE"/>
    <w:rsid w:val="000D26F2"/>
    <w:rsid w:val="000D2D31"/>
    <w:rsid w:val="000D2DDA"/>
    <w:rsid w:val="000D37AA"/>
    <w:rsid w:val="000D44FB"/>
    <w:rsid w:val="000D4CD0"/>
    <w:rsid w:val="000D4F89"/>
    <w:rsid w:val="000D574B"/>
    <w:rsid w:val="000D5E1F"/>
    <w:rsid w:val="000D6467"/>
    <w:rsid w:val="000D65AF"/>
    <w:rsid w:val="000D663C"/>
    <w:rsid w:val="000D6A49"/>
    <w:rsid w:val="000D6ACE"/>
    <w:rsid w:val="000D6B4E"/>
    <w:rsid w:val="000D6CFC"/>
    <w:rsid w:val="000D7C76"/>
    <w:rsid w:val="000D7EC7"/>
    <w:rsid w:val="000E0317"/>
    <w:rsid w:val="000E0F10"/>
    <w:rsid w:val="000E1568"/>
    <w:rsid w:val="000E1936"/>
    <w:rsid w:val="000E1CBB"/>
    <w:rsid w:val="000E2EB7"/>
    <w:rsid w:val="000E320C"/>
    <w:rsid w:val="000E3CEF"/>
    <w:rsid w:val="000E4DF7"/>
    <w:rsid w:val="000E537B"/>
    <w:rsid w:val="000E54F8"/>
    <w:rsid w:val="000E558C"/>
    <w:rsid w:val="000E558F"/>
    <w:rsid w:val="000E57D0"/>
    <w:rsid w:val="000E5D86"/>
    <w:rsid w:val="000E622F"/>
    <w:rsid w:val="000E7858"/>
    <w:rsid w:val="000F06FA"/>
    <w:rsid w:val="000F0F7B"/>
    <w:rsid w:val="000F111D"/>
    <w:rsid w:val="000F169B"/>
    <w:rsid w:val="000F2097"/>
    <w:rsid w:val="000F2E48"/>
    <w:rsid w:val="000F3315"/>
    <w:rsid w:val="000F39CA"/>
    <w:rsid w:val="000F45A3"/>
    <w:rsid w:val="000F50E9"/>
    <w:rsid w:val="000F5368"/>
    <w:rsid w:val="00100674"/>
    <w:rsid w:val="00102BD5"/>
    <w:rsid w:val="00102D48"/>
    <w:rsid w:val="00102EC4"/>
    <w:rsid w:val="00104963"/>
    <w:rsid w:val="00104D95"/>
    <w:rsid w:val="00105CB6"/>
    <w:rsid w:val="001060E2"/>
    <w:rsid w:val="00106B63"/>
    <w:rsid w:val="00107839"/>
    <w:rsid w:val="00107927"/>
    <w:rsid w:val="00110983"/>
    <w:rsid w:val="00110E26"/>
    <w:rsid w:val="00111321"/>
    <w:rsid w:val="00111DC3"/>
    <w:rsid w:val="00111FE5"/>
    <w:rsid w:val="00112430"/>
    <w:rsid w:val="001128E7"/>
    <w:rsid w:val="00112A6D"/>
    <w:rsid w:val="00114334"/>
    <w:rsid w:val="00114C93"/>
    <w:rsid w:val="00117BD6"/>
    <w:rsid w:val="00117E7D"/>
    <w:rsid w:val="00120215"/>
    <w:rsid w:val="001206C2"/>
    <w:rsid w:val="00121978"/>
    <w:rsid w:val="00121A8C"/>
    <w:rsid w:val="00122880"/>
    <w:rsid w:val="00123422"/>
    <w:rsid w:val="00123B5B"/>
    <w:rsid w:val="00123D39"/>
    <w:rsid w:val="00123EF9"/>
    <w:rsid w:val="00124981"/>
    <w:rsid w:val="00124B56"/>
    <w:rsid w:val="00124B6A"/>
    <w:rsid w:val="00127DAC"/>
    <w:rsid w:val="001303A7"/>
    <w:rsid w:val="00130462"/>
    <w:rsid w:val="001311A7"/>
    <w:rsid w:val="00131606"/>
    <w:rsid w:val="00131F36"/>
    <w:rsid w:val="0013318F"/>
    <w:rsid w:val="001349EC"/>
    <w:rsid w:val="00135713"/>
    <w:rsid w:val="00135B3E"/>
    <w:rsid w:val="00136531"/>
    <w:rsid w:val="00136D4C"/>
    <w:rsid w:val="00136DAA"/>
    <w:rsid w:val="0014025E"/>
    <w:rsid w:val="00142538"/>
    <w:rsid w:val="00142642"/>
    <w:rsid w:val="00142703"/>
    <w:rsid w:val="0014272D"/>
    <w:rsid w:val="00142BB9"/>
    <w:rsid w:val="00142BF3"/>
    <w:rsid w:val="00143B82"/>
    <w:rsid w:val="00144F96"/>
    <w:rsid w:val="00145A99"/>
    <w:rsid w:val="00145B83"/>
    <w:rsid w:val="00145E8C"/>
    <w:rsid w:val="001460F2"/>
    <w:rsid w:val="001464B5"/>
    <w:rsid w:val="00146EE4"/>
    <w:rsid w:val="00147DEC"/>
    <w:rsid w:val="001504C2"/>
    <w:rsid w:val="00150535"/>
    <w:rsid w:val="00150826"/>
    <w:rsid w:val="00151EAC"/>
    <w:rsid w:val="00152F37"/>
    <w:rsid w:val="0015339D"/>
    <w:rsid w:val="00153528"/>
    <w:rsid w:val="00154892"/>
    <w:rsid w:val="00154E68"/>
    <w:rsid w:val="0015529A"/>
    <w:rsid w:val="001561DB"/>
    <w:rsid w:val="00156F24"/>
    <w:rsid w:val="0015741B"/>
    <w:rsid w:val="00157DE9"/>
    <w:rsid w:val="001600DC"/>
    <w:rsid w:val="00160F2C"/>
    <w:rsid w:val="00160FBE"/>
    <w:rsid w:val="001618B4"/>
    <w:rsid w:val="00161C30"/>
    <w:rsid w:val="00162548"/>
    <w:rsid w:val="00163BDE"/>
    <w:rsid w:val="00163CD8"/>
    <w:rsid w:val="001649D9"/>
    <w:rsid w:val="0016555E"/>
    <w:rsid w:val="00166DAF"/>
    <w:rsid w:val="00167605"/>
    <w:rsid w:val="0017017B"/>
    <w:rsid w:val="00171150"/>
    <w:rsid w:val="00171714"/>
    <w:rsid w:val="00171782"/>
    <w:rsid w:val="00172183"/>
    <w:rsid w:val="00172525"/>
    <w:rsid w:val="00172662"/>
    <w:rsid w:val="0017278E"/>
    <w:rsid w:val="00172C2D"/>
    <w:rsid w:val="00173250"/>
    <w:rsid w:val="001734B7"/>
    <w:rsid w:val="00174CE9"/>
    <w:rsid w:val="001751AB"/>
    <w:rsid w:val="00175A3F"/>
    <w:rsid w:val="00176482"/>
    <w:rsid w:val="00177302"/>
    <w:rsid w:val="00177E33"/>
    <w:rsid w:val="00180414"/>
    <w:rsid w:val="00180E09"/>
    <w:rsid w:val="00181C30"/>
    <w:rsid w:val="00181E30"/>
    <w:rsid w:val="00182730"/>
    <w:rsid w:val="00182BE8"/>
    <w:rsid w:val="00182C76"/>
    <w:rsid w:val="00183032"/>
    <w:rsid w:val="00183D4C"/>
    <w:rsid w:val="00183F6D"/>
    <w:rsid w:val="00184074"/>
    <w:rsid w:val="0018439F"/>
    <w:rsid w:val="001850E3"/>
    <w:rsid w:val="00185216"/>
    <w:rsid w:val="00185323"/>
    <w:rsid w:val="0018534C"/>
    <w:rsid w:val="0018670E"/>
    <w:rsid w:val="00186CAA"/>
    <w:rsid w:val="00186E75"/>
    <w:rsid w:val="001872FE"/>
    <w:rsid w:val="00187862"/>
    <w:rsid w:val="00190036"/>
    <w:rsid w:val="0019081D"/>
    <w:rsid w:val="0019099B"/>
    <w:rsid w:val="00191718"/>
    <w:rsid w:val="00191915"/>
    <w:rsid w:val="00191BFE"/>
    <w:rsid w:val="00192199"/>
    <w:rsid w:val="0019219A"/>
    <w:rsid w:val="0019234E"/>
    <w:rsid w:val="00193950"/>
    <w:rsid w:val="00194072"/>
    <w:rsid w:val="00194A98"/>
    <w:rsid w:val="00195077"/>
    <w:rsid w:val="00195668"/>
    <w:rsid w:val="001956C9"/>
    <w:rsid w:val="00195E69"/>
    <w:rsid w:val="0019627A"/>
    <w:rsid w:val="001A01E6"/>
    <w:rsid w:val="001A033F"/>
    <w:rsid w:val="001A047E"/>
    <w:rsid w:val="001A07BC"/>
    <w:rsid w:val="001A08AA"/>
    <w:rsid w:val="001A092A"/>
    <w:rsid w:val="001A1782"/>
    <w:rsid w:val="001A1B97"/>
    <w:rsid w:val="001A2419"/>
    <w:rsid w:val="001A30DE"/>
    <w:rsid w:val="001A359A"/>
    <w:rsid w:val="001A37CD"/>
    <w:rsid w:val="001A45A2"/>
    <w:rsid w:val="001A5532"/>
    <w:rsid w:val="001A59CB"/>
    <w:rsid w:val="001A6DCA"/>
    <w:rsid w:val="001B0346"/>
    <w:rsid w:val="001B055F"/>
    <w:rsid w:val="001B0EBF"/>
    <w:rsid w:val="001B17AD"/>
    <w:rsid w:val="001B1942"/>
    <w:rsid w:val="001B2285"/>
    <w:rsid w:val="001B2C4C"/>
    <w:rsid w:val="001B3517"/>
    <w:rsid w:val="001B3D07"/>
    <w:rsid w:val="001B4057"/>
    <w:rsid w:val="001B474C"/>
    <w:rsid w:val="001B479E"/>
    <w:rsid w:val="001B4C55"/>
    <w:rsid w:val="001B4F8F"/>
    <w:rsid w:val="001B55D3"/>
    <w:rsid w:val="001B678F"/>
    <w:rsid w:val="001B708C"/>
    <w:rsid w:val="001B7991"/>
    <w:rsid w:val="001C0330"/>
    <w:rsid w:val="001C05F2"/>
    <w:rsid w:val="001C05F5"/>
    <w:rsid w:val="001C0659"/>
    <w:rsid w:val="001C1409"/>
    <w:rsid w:val="001C215A"/>
    <w:rsid w:val="001C2AE6"/>
    <w:rsid w:val="001C2D88"/>
    <w:rsid w:val="001C2DA6"/>
    <w:rsid w:val="001C2EDB"/>
    <w:rsid w:val="001C41EE"/>
    <w:rsid w:val="001C47BA"/>
    <w:rsid w:val="001C486F"/>
    <w:rsid w:val="001C4A89"/>
    <w:rsid w:val="001C5074"/>
    <w:rsid w:val="001C5C8C"/>
    <w:rsid w:val="001C5E00"/>
    <w:rsid w:val="001C6177"/>
    <w:rsid w:val="001C634D"/>
    <w:rsid w:val="001D0363"/>
    <w:rsid w:val="001D12B4"/>
    <w:rsid w:val="001D1B07"/>
    <w:rsid w:val="001D1DF7"/>
    <w:rsid w:val="001D1F6E"/>
    <w:rsid w:val="001D2EC4"/>
    <w:rsid w:val="001D3BFE"/>
    <w:rsid w:val="001D4624"/>
    <w:rsid w:val="001D4C46"/>
    <w:rsid w:val="001D66FA"/>
    <w:rsid w:val="001D6D16"/>
    <w:rsid w:val="001D7977"/>
    <w:rsid w:val="001D7D94"/>
    <w:rsid w:val="001E0A28"/>
    <w:rsid w:val="001E0EA5"/>
    <w:rsid w:val="001E1595"/>
    <w:rsid w:val="001E159A"/>
    <w:rsid w:val="001E177F"/>
    <w:rsid w:val="001E1890"/>
    <w:rsid w:val="001E20EF"/>
    <w:rsid w:val="001E2325"/>
    <w:rsid w:val="001E29A1"/>
    <w:rsid w:val="001E4218"/>
    <w:rsid w:val="001E4B26"/>
    <w:rsid w:val="001E5332"/>
    <w:rsid w:val="001E6C4D"/>
    <w:rsid w:val="001E706C"/>
    <w:rsid w:val="001E7EAA"/>
    <w:rsid w:val="001F0B20"/>
    <w:rsid w:val="001F0C2C"/>
    <w:rsid w:val="001F1762"/>
    <w:rsid w:val="001F176A"/>
    <w:rsid w:val="001F1AD5"/>
    <w:rsid w:val="001F1B6E"/>
    <w:rsid w:val="001F237F"/>
    <w:rsid w:val="001F371C"/>
    <w:rsid w:val="001F3A30"/>
    <w:rsid w:val="001F3B5B"/>
    <w:rsid w:val="001F3C23"/>
    <w:rsid w:val="001F52CD"/>
    <w:rsid w:val="001F6649"/>
    <w:rsid w:val="001F7392"/>
    <w:rsid w:val="002001D2"/>
    <w:rsid w:val="002001D8"/>
    <w:rsid w:val="002004E5"/>
    <w:rsid w:val="00200A62"/>
    <w:rsid w:val="002034B9"/>
    <w:rsid w:val="00203740"/>
    <w:rsid w:val="0020401E"/>
    <w:rsid w:val="002043B8"/>
    <w:rsid w:val="0020481D"/>
    <w:rsid w:val="002057DC"/>
    <w:rsid w:val="00205BCF"/>
    <w:rsid w:val="00205E6D"/>
    <w:rsid w:val="00207D18"/>
    <w:rsid w:val="00207D8B"/>
    <w:rsid w:val="002100C7"/>
    <w:rsid w:val="00210EEB"/>
    <w:rsid w:val="002119E9"/>
    <w:rsid w:val="0021294C"/>
    <w:rsid w:val="00212CA0"/>
    <w:rsid w:val="002138EA"/>
    <w:rsid w:val="002139EA"/>
    <w:rsid w:val="00213BA2"/>
    <w:rsid w:val="00213F84"/>
    <w:rsid w:val="00214191"/>
    <w:rsid w:val="002142EF"/>
    <w:rsid w:val="00214997"/>
    <w:rsid w:val="00214CCD"/>
    <w:rsid w:val="00214E55"/>
    <w:rsid w:val="00214FBD"/>
    <w:rsid w:val="00217592"/>
    <w:rsid w:val="00217E51"/>
    <w:rsid w:val="0022045C"/>
    <w:rsid w:val="0022138E"/>
    <w:rsid w:val="0022176A"/>
    <w:rsid w:val="00221E08"/>
    <w:rsid w:val="00222897"/>
    <w:rsid w:val="00222B0C"/>
    <w:rsid w:val="002232E4"/>
    <w:rsid w:val="0022354A"/>
    <w:rsid w:val="002239CB"/>
    <w:rsid w:val="00223F0F"/>
    <w:rsid w:val="00224672"/>
    <w:rsid w:val="002252A8"/>
    <w:rsid w:val="002266C5"/>
    <w:rsid w:val="00226EA1"/>
    <w:rsid w:val="00227143"/>
    <w:rsid w:val="002271F7"/>
    <w:rsid w:val="00227342"/>
    <w:rsid w:val="0022772D"/>
    <w:rsid w:val="00227739"/>
    <w:rsid w:val="0023039B"/>
    <w:rsid w:val="002309D1"/>
    <w:rsid w:val="00232210"/>
    <w:rsid w:val="00232AED"/>
    <w:rsid w:val="00232D59"/>
    <w:rsid w:val="00232FF0"/>
    <w:rsid w:val="00233955"/>
    <w:rsid w:val="00233A7C"/>
    <w:rsid w:val="00233DB5"/>
    <w:rsid w:val="0023471F"/>
    <w:rsid w:val="00234AA5"/>
    <w:rsid w:val="00234BDF"/>
    <w:rsid w:val="00235394"/>
    <w:rsid w:val="00235577"/>
    <w:rsid w:val="00235EF0"/>
    <w:rsid w:val="002361BB"/>
    <w:rsid w:val="002371B2"/>
    <w:rsid w:val="002373DB"/>
    <w:rsid w:val="002375D9"/>
    <w:rsid w:val="0024059C"/>
    <w:rsid w:val="00240DDA"/>
    <w:rsid w:val="002435CA"/>
    <w:rsid w:val="002439F3"/>
    <w:rsid w:val="00244439"/>
    <w:rsid w:val="002444F2"/>
    <w:rsid w:val="0024469F"/>
    <w:rsid w:val="00245E5E"/>
    <w:rsid w:val="00246557"/>
    <w:rsid w:val="002501F8"/>
    <w:rsid w:val="00250B5B"/>
    <w:rsid w:val="00251720"/>
    <w:rsid w:val="00251955"/>
    <w:rsid w:val="002521AB"/>
    <w:rsid w:val="00252DB8"/>
    <w:rsid w:val="00253791"/>
    <w:rsid w:val="002537BC"/>
    <w:rsid w:val="00253D5B"/>
    <w:rsid w:val="00253EAA"/>
    <w:rsid w:val="0025412C"/>
    <w:rsid w:val="00255B16"/>
    <w:rsid w:val="00255C58"/>
    <w:rsid w:val="00255F0E"/>
    <w:rsid w:val="002562DF"/>
    <w:rsid w:val="00256B34"/>
    <w:rsid w:val="00257009"/>
    <w:rsid w:val="0025794A"/>
    <w:rsid w:val="00257CE6"/>
    <w:rsid w:val="00260EC7"/>
    <w:rsid w:val="00260FBC"/>
    <w:rsid w:val="00261539"/>
    <w:rsid w:val="0026179F"/>
    <w:rsid w:val="002621F4"/>
    <w:rsid w:val="002622E7"/>
    <w:rsid w:val="00262780"/>
    <w:rsid w:val="002630D6"/>
    <w:rsid w:val="002637F8"/>
    <w:rsid w:val="00264276"/>
    <w:rsid w:val="00264C1C"/>
    <w:rsid w:val="00264FEE"/>
    <w:rsid w:val="0026572F"/>
    <w:rsid w:val="00265C63"/>
    <w:rsid w:val="002666AE"/>
    <w:rsid w:val="00267650"/>
    <w:rsid w:val="00267A83"/>
    <w:rsid w:val="00267BB5"/>
    <w:rsid w:val="0027034D"/>
    <w:rsid w:val="00271189"/>
    <w:rsid w:val="002714A9"/>
    <w:rsid w:val="0027198F"/>
    <w:rsid w:val="002723EE"/>
    <w:rsid w:val="00272943"/>
    <w:rsid w:val="002731AF"/>
    <w:rsid w:val="002739F2"/>
    <w:rsid w:val="00273FEF"/>
    <w:rsid w:val="002746DD"/>
    <w:rsid w:val="00274C5E"/>
    <w:rsid w:val="00274E1A"/>
    <w:rsid w:val="00274E25"/>
    <w:rsid w:val="00275088"/>
    <w:rsid w:val="00275D91"/>
    <w:rsid w:val="002760E1"/>
    <w:rsid w:val="00276AE0"/>
    <w:rsid w:val="002775B1"/>
    <w:rsid w:val="002775B9"/>
    <w:rsid w:val="00277EE7"/>
    <w:rsid w:val="00280C8D"/>
    <w:rsid w:val="002811C4"/>
    <w:rsid w:val="002811D4"/>
    <w:rsid w:val="00281578"/>
    <w:rsid w:val="002818AC"/>
    <w:rsid w:val="00281EBE"/>
    <w:rsid w:val="00282213"/>
    <w:rsid w:val="0028318D"/>
    <w:rsid w:val="0028321E"/>
    <w:rsid w:val="0028353B"/>
    <w:rsid w:val="00284016"/>
    <w:rsid w:val="0028450C"/>
    <w:rsid w:val="002858BF"/>
    <w:rsid w:val="00285A28"/>
    <w:rsid w:val="00286096"/>
    <w:rsid w:val="00286C88"/>
    <w:rsid w:val="00290112"/>
    <w:rsid w:val="00290B6C"/>
    <w:rsid w:val="0029181C"/>
    <w:rsid w:val="00292336"/>
    <w:rsid w:val="002923D5"/>
    <w:rsid w:val="0029284A"/>
    <w:rsid w:val="002939AF"/>
    <w:rsid w:val="00294491"/>
    <w:rsid w:val="00294BDE"/>
    <w:rsid w:val="00294CB6"/>
    <w:rsid w:val="002953D1"/>
    <w:rsid w:val="00295668"/>
    <w:rsid w:val="00295C8D"/>
    <w:rsid w:val="00295F5A"/>
    <w:rsid w:val="002962F8"/>
    <w:rsid w:val="0029634E"/>
    <w:rsid w:val="0029664A"/>
    <w:rsid w:val="0029671A"/>
    <w:rsid w:val="00296795"/>
    <w:rsid w:val="002A034B"/>
    <w:rsid w:val="002A0CED"/>
    <w:rsid w:val="002A1339"/>
    <w:rsid w:val="002A1356"/>
    <w:rsid w:val="002A1A8C"/>
    <w:rsid w:val="002A3834"/>
    <w:rsid w:val="002A4CD0"/>
    <w:rsid w:val="002A4F0A"/>
    <w:rsid w:val="002A5195"/>
    <w:rsid w:val="002A7D8F"/>
    <w:rsid w:val="002A7DA6"/>
    <w:rsid w:val="002A7E05"/>
    <w:rsid w:val="002B0CEF"/>
    <w:rsid w:val="002B0EF2"/>
    <w:rsid w:val="002B1F84"/>
    <w:rsid w:val="002B4973"/>
    <w:rsid w:val="002B5168"/>
    <w:rsid w:val="002B516C"/>
    <w:rsid w:val="002B51EE"/>
    <w:rsid w:val="002B5E1D"/>
    <w:rsid w:val="002B60C1"/>
    <w:rsid w:val="002B6B21"/>
    <w:rsid w:val="002B7905"/>
    <w:rsid w:val="002C005C"/>
    <w:rsid w:val="002C0707"/>
    <w:rsid w:val="002C2034"/>
    <w:rsid w:val="002C2ABE"/>
    <w:rsid w:val="002C47D8"/>
    <w:rsid w:val="002C4B52"/>
    <w:rsid w:val="002C652B"/>
    <w:rsid w:val="002C6C1C"/>
    <w:rsid w:val="002C76E9"/>
    <w:rsid w:val="002C7713"/>
    <w:rsid w:val="002D03E5"/>
    <w:rsid w:val="002D1F39"/>
    <w:rsid w:val="002D2202"/>
    <w:rsid w:val="002D23F9"/>
    <w:rsid w:val="002D278D"/>
    <w:rsid w:val="002D36EB"/>
    <w:rsid w:val="002D3BD7"/>
    <w:rsid w:val="002D423E"/>
    <w:rsid w:val="002D47BC"/>
    <w:rsid w:val="002D4F8B"/>
    <w:rsid w:val="002D5195"/>
    <w:rsid w:val="002D56E6"/>
    <w:rsid w:val="002D5D79"/>
    <w:rsid w:val="002D6BDF"/>
    <w:rsid w:val="002E064F"/>
    <w:rsid w:val="002E08DD"/>
    <w:rsid w:val="002E1455"/>
    <w:rsid w:val="002E16AB"/>
    <w:rsid w:val="002E1D21"/>
    <w:rsid w:val="002E2CE9"/>
    <w:rsid w:val="002E3BF7"/>
    <w:rsid w:val="002E403E"/>
    <w:rsid w:val="002E4C74"/>
    <w:rsid w:val="002E5113"/>
    <w:rsid w:val="002E6316"/>
    <w:rsid w:val="002E64EB"/>
    <w:rsid w:val="002E6670"/>
    <w:rsid w:val="002E70CF"/>
    <w:rsid w:val="002E7473"/>
    <w:rsid w:val="002E79E8"/>
    <w:rsid w:val="002F0695"/>
    <w:rsid w:val="002F10EF"/>
    <w:rsid w:val="002F156F"/>
    <w:rsid w:val="002F158C"/>
    <w:rsid w:val="002F1E0F"/>
    <w:rsid w:val="002F25D1"/>
    <w:rsid w:val="002F2A16"/>
    <w:rsid w:val="002F2C19"/>
    <w:rsid w:val="002F3386"/>
    <w:rsid w:val="002F3D7F"/>
    <w:rsid w:val="002F3E74"/>
    <w:rsid w:val="002F4093"/>
    <w:rsid w:val="002F42C6"/>
    <w:rsid w:val="002F48AE"/>
    <w:rsid w:val="002F4D69"/>
    <w:rsid w:val="002F54D7"/>
    <w:rsid w:val="002F5636"/>
    <w:rsid w:val="002F5D4D"/>
    <w:rsid w:val="002F65C0"/>
    <w:rsid w:val="002F6CAA"/>
    <w:rsid w:val="002F71A3"/>
    <w:rsid w:val="002F7C17"/>
    <w:rsid w:val="00300B3A"/>
    <w:rsid w:val="0030163C"/>
    <w:rsid w:val="00301772"/>
    <w:rsid w:val="00301AA3"/>
    <w:rsid w:val="003022A5"/>
    <w:rsid w:val="003025A7"/>
    <w:rsid w:val="00302742"/>
    <w:rsid w:val="003063D1"/>
    <w:rsid w:val="00307E51"/>
    <w:rsid w:val="00307EDF"/>
    <w:rsid w:val="00310CED"/>
    <w:rsid w:val="00311363"/>
    <w:rsid w:val="00313138"/>
    <w:rsid w:val="00315867"/>
    <w:rsid w:val="00315D67"/>
    <w:rsid w:val="00317330"/>
    <w:rsid w:val="0031745F"/>
    <w:rsid w:val="003178C6"/>
    <w:rsid w:val="00317B8B"/>
    <w:rsid w:val="00317B9A"/>
    <w:rsid w:val="003201D7"/>
    <w:rsid w:val="00320699"/>
    <w:rsid w:val="003206DF"/>
    <w:rsid w:val="00320AB9"/>
    <w:rsid w:val="00320E41"/>
    <w:rsid w:val="00321150"/>
    <w:rsid w:val="003218B3"/>
    <w:rsid w:val="00322B04"/>
    <w:rsid w:val="00322BC6"/>
    <w:rsid w:val="00322F65"/>
    <w:rsid w:val="00322F86"/>
    <w:rsid w:val="003233EE"/>
    <w:rsid w:val="00323AED"/>
    <w:rsid w:val="00323AF9"/>
    <w:rsid w:val="0032407B"/>
    <w:rsid w:val="00325C62"/>
    <w:rsid w:val="003260D7"/>
    <w:rsid w:val="0032651D"/>
    <w:rsid w:val="00326AA2"/>
    <w:rsid w:val="00327454"/>
    <w:rsid w:val="003274F5"/>
    <w:rsid w:val="0032789F"/>
    <w:rsid w:val="00327C88"/>
    <w:rsid w:val="00330492"/>
    <w:rsid w:val="003308B9"/>
    <w:rsid w:val="003313D3"/>
    <w:rsid w:val="0033164D"/>
    <w:rsid w:val="0033168B"/>
    <w:rsid w:val="00331827"/>
    <w:rsid w:val="00332B20"/>
    <w:rsid w:val="00334398"/>
    <w:rsid w:val="00334B30"/>
    <w:rsid w:val="00335023"/>
    <w:rsid w:val="00335113"/>
    <w:rsid w:val="00335AB1"/>
    <w:rsid w:val="003362AF"/>
    <w:rsid w:val="00336697"/>
    <w:rsid w:val="00336C80"/>
    <w:rsid w:val="0034057A"/>
    <w:rsid w:val="00340A46"/>
    <w:rsid w:val="00340D21"/>
    <w:rsid w:val="00340F5A"/>
    <w:rsid w:val="003418CB"/>
    <w:rsid w:val="00343ED2"/>
    <w:rsid w:val="0034538E"/>
    <w:rsid w:val="003459D5"/>
    <w:rsid w:val="00346216"/>
    <w:rsid w:val="00346B17"/>
    <w:rsid w:val="00350CB0"/>
    <w:rsid w:val="0035128D"/>
    <w:rsid w:val="00352718"/>
    <w:rsid w:val="00353041"/>
    <w:rsid w:val="00353D67"/>
    <w:rsid w:val="00354C7A"/>
    <w:rsid w:val="00355381"/>
    <w:rsid w:val="00355873"/>
    <w:rsid w:val="0035660F"/>
    <w:rsid w:val="00356B04"/>
    <w:rsid w:val="00357C87"/>
    <w:rsid w:val="003605E2"/>
    <w:rsid w:val="0036077E"/>
    <w:rsid w:val="0036084C"/>
    <w:rsid w:val="0036118B"/>
    <w:rsid w:val="003616AC"/>
    <w:rsid w:val="003622F8"/>
    <w:rsid w:val="003628B9"/>
    <w:rsid w:val="00362CFC"/>
    <w:rsid w:val="00362D8F"/>
    <w:rsid w:val="00363036"/>
    <w:rsid w:val="003637D1"/>
    <w:rsid w:val="0036422D"/>
    <w:rsid w:val="00365A75"/>
    <w:rsid w:val="00365A8B"/>
    <w:rsid w:val="00365E22"/>
    <w:rsid w:val="00366400"/>
    <w:rsid w:val="003669CE"/>
    <w:rsid w:val="00366B49"/>
    <w:rsid w:val="00366F56"/>
    <w:rsid w:val="003672F5"/>
    <w:rsid w:val="003675AF"/>
    <w:rsid w:val="00367724"/>
    <w:rsid w:val="0037006A"/>
    <w:rsid w:val="003701AB"/>
    <w:rsid w:val="0037072B"/>
    <w:rsid w:val="003710BA"/>
    <w:rsid w:val="00371BA6"/>
    <w:rsid w:val="00371E2F"/>
    <w:rsid w:val="00372140"/>
    <w:rsid w:val="00372233"/>
    <w:rsid w:val="00372775"/>
    <w:rsid w:val="00372E5B"/>
    <w:rsid w:val="00374BC2"/>
    <w:rsid w:val="00375E1F"/>
    <w:rsid w:val="003766BC"/>
    <w:rsid w:val="0037683F"/>
    <w:rsid w:val="00376A8A"/>
    <w:rsid w:val="003770F6"/>
    <w:rsid w:val="003804A2"/>
    <w:rsid w:val="00381DF3"/>
    <w:rsid w:val="00383E37"/>
    <w:rsid w:val="00384819"/>
    <w:rsid w:val="00385023"/>
    <w:rsid w:val="003851A8"/>
    <w:rsid w:val="003851CF"/>
    <w:rsid w:val="003866F7"/>
    <w:rsid w:val="003866FA"/>
    <w:rsid w:val="003868EA"/>
    <w:rsid w:val="00387592"/>
    <w:rsid w:val="0039303A"/>
    <w:rsid w:val="00393042"/>
    <w:rsid w:val="003933EB"/>
    <w:rsid w:val="00393D58"/>
    <w:rsid w:val="00394AD5"/>
    <w:rsid w:val="00394B72"/>
    <w:rsid w:val="00394C8B"/>
    <w:rsid w:val="003955E9"/>
    <w:rsid w:val="0039642D"/>
    <w:rsid w:val="00396E0D"/>
    <w:rsid w:val="00396E2A"/>
    <w:rsid w:val="00397543"/>
    <w:rsid w:val="003A0EDD"/>
    <w:rsid w:val="003A1006"/>
    <w:rsid w:val="003A1B1C"/>
    <w:rsid w:val="003A1DDA"/>
    <w:rsid w:val="003A26BE"/>
    <w:rsid w:val="003A2E08"/>
    <w:rsid w:val="003A2E40"/>
    <w:rsid w:val="003A3327"/>
    <w:rsid w:val="003A3393"/>
    <w:rsid w:val="003A36C1"/>
    <w:rsid w:val="003A38C0"/>
    <w:rsid w:val="003A3A58"/>
    <w:rsid w:val="003A3C3C"/>
    <w:rsid w:val="003A3C51"/>
    <w:rsid w:val="003A5E9B"/>
    <w:rsid w:val="003A631E"/>
    <w:rsid w:val="003A686A"/>
    <w:rsid w:val="003A6FF6"/>
    <w:rsid w:val="003A769D"/>
    <w:rsid w:val="003A7EEF"/>
    <w:rsid w:val="003B0158"/>
    <w:rsid w:val="003B04F5"/>
    <w:rsid w:val="003B0890"/>
    <w:rsid w:val="003B13A1"/>
    <w:rsid w:val="003B184F"/>
    <w:rsid w:val="003B3347"/>
    <w:rsid w:val="003B40B6"/>
    <w:rsid w:val="003B4BCD"/>
    <w:rsid w:val="003B56DB"/>
    <w:rsid w:val="003B6BB8"/>
    <w:rsid w:val="003B6CCA"/>
    <w:rsid w:val="003B70E1"/>
    <w:rsid w:val="003B73E9"/>
    <w:rsid w:val="003B755E"/>
    <w:rsid w:val="003C228E"/>
    <w:rsid w:val="003C29C8"/>
    <w:rsid w:val="003C2AC7"/>
    <w:rsid w:val="003C2B95"/>
    <w:rsid w:val="003C2BB5"/>
    <w:rsid w:val="003C3317"/>
    <w:rsid w:val="003C42A6"/>
    <w:rsid w:val="003C51A1"/>
    <w:rsid w:val="003C51E7"/>
    <w:rsid w:val="003C5761"/>
    <w:rsid w:val="003C6251"/>
    <w:rsid w:val="003C6893"/>
    <w:rsid w:val="003C6DE2"/>
    <w:rsid w:val="003C7350"/>
    <w:rsid w:val="003C780D"/>
    <w:rsid w:val="003C79C2"/>
    <w:rsid w:val="003D1A28"/>
    <w:rsid w:val="003D1EFD"/>
    <w:rsid w:val="003D28BF"/>
    <w:rsid w:val="003D2AD4"/>
    <w:rsid w:val="003D2C82"/>
    <w:rsid w:val="003D3150"/>
    <w:rsid w:val="003D40BB"/>
    <w:rsid w:val="003D4215"/>
    <w:rsid w:val="003D47F7"/>
    <w:rsid w:val="003D4C47"/>
    <w:rsid w:val="003D6477"/>
    <w:rsid w:val="003D68AC"/>
    <w:rsid w:val="003D7039"/>
    <w:rsid w:val="003D7159"/>
    <w:rsid w:val="003D7719"/>
    <w:rsid w:val="003E0CE8"/>
    <w:rsid w:val="003E113C"/>
    <w:rsid w:val="003E1C0C"/>
    <w:rsid w:val="003E20C7"/>
    <w:rsid w:val="003E40EE"/>
    <w:rsid w:val="003E44C9"/>
    <w:rsid w:val="003E454E"/>
    <w:rsid w:val="003E4A29"/>
    <w:rsid w:val="003E4D78"/>
    <w:rsid w:val="003E6607"/>
    <w:rsid w:val="003E6796"/>
    <w:rsid w:val="003E7494"/>
    <w:rsid w:val="003E7951"/>
    <w:rsid w:val="003E7CB8"/>
    <w:rsid w:val="003F0107"/>
    <w:rsid w:val="003F0BCE"/>
    <w:rsid w:val="003F1C1B"/>
    <w:rsid w:val="003F27C0"/>
    <w:rsid w:val="003F3A2F"/>
    <w:rsid w:val="003F45B3"/>
    <w:rsid w:val="003F4630"/>
    <w:rsid w:val="003F4D9E"/>
    <w:rsid w:val="003F4F5D"/>
    <w:rsid w:val="003F508C"/>
    <w:rsid w:val="003F54CC"/>
    <w:rsid w:val="003F55FD"/>
    <w:rsid w:val="003F5BB7"/>
    <w:rsid w:val="003F6053"/>
    <w:rsid w:val="003F667E"/>
    <w:rsid w:val="003F70BD"/>
    <w:rsid w:val="003F7368"/>
    <w:rsid w:val="004008FF"/>
    <w:rsid w:val="00401144"/>
    <w:rsid w:val="00401D50"/>
    <w:rsid w:val="00402800"/>
    <w:rsid w:val="0040289E"/>
    <w:rsid w:val="004029A4"/>
    <w:rsid w:val="0040340A"/>
    <w:rsid w:val="00403515"/>
    <w:rsid w:val="00404831"/>
    <w:rsid w:val="00404F12"/>
    <w:rsid w:val="0040567D"/>
    <w:rsid w:val="00405D9A"/>
    <w:rsid w:val="0040702C"/>
    <w:rsid w:val="00407661"/>
    <w:rsid w:val="00410314"/>
    <w:rsid w:val="00411A53"/>
    <w:rsid w:val="00412063"/>
    <w:rsid w:val="0041260B"/>
    <w:rsid w:val="0041281F"/>
    <w:rsid w:val="00412EB1"/>
    <w:rsid w:val="00413562"/>
    <w:rsid w:val="0041377E"/>
    <w:rsid w:val="00413DDE"/>
    <w:rsid w:val="00414118"/>
    <w:rsid w:val="0041463C"/>
    <w:rsid w:val="004157BC"/>
    <w:rsid w:val="00415B0A"/>
    <w:rsid w:val="00416084"/>
    <w:rsid w:val="00416902"/>
    <w:rsid w:val="00417599"/>
    <w:rsid w:val="00420945"/>
    <w:rsid w:val="0042119C"/>
    <w:rsid w:val="004218EA"/>
    <w:rsid w:val="00422605"/>
    <w:rsid w:val="00422A89"/>
    <w:rsid w:val="00422DEA"/>
    <w:rsid w:val="004231B5"/>
    <w:rsid w:val="00423232"/>
    <w:rsid w:val="00424F8C"/>
    <w:rsid w:val="00425F92"/>
    <w:rsid w:val="00426275"/>
    <w:rsid w:val="00427195"/>
    <w:rsid w:val="004271BA"/>
    <w:rsid w:val="004273AD"/>
    <w:rsid w:val="004301AA"/>
    <w:rsid w:val="00430205"/>
    <w:rsid w:val="00430432"/>
    <w:rsid w:val="00430497"/>
    <w:rsid w:val="004308E9"/>
    <w:rsid w:val="00430ACE"/>
    <w:rsid w:val="00430B87"/>
    <w:rsid w:val="00430EA5"/>
    <w:rsid w:val="0043132F"/>
    <w:rsid w:val="004320BE"/>
    <w:rsid w:val="00432888"/>
    <w:rsid w:val="00432BE1"/>
    <w:rsid w:val="00432D93"/>
    <w:rsid w:val="0043366B"/>
    <w:rsid w:val="00433672"/>
    <w:rsid w:val="00433E59"/>
    <w:rsid w:val="00433F18"/>
    <w:rsid w:val="00433F43"/>
    <w:rsid w:val="00433F63"/>
    <w:rsid w:val="00434382"/>
    <w:rsid w:val="00434DC1"/>
    <w:rsid w:val="004350F4"/>
    <w:rsid w:val="00435598"/>
    <w:rsid w:val="00435A79"/>
    <w:rsid w:val="004362FC"/>
    <w:rsid w:val="004365DB"/>
    <w:rsid w:val="00436B4B"/>
    <w:rsid w:val="00436F12"/>
    <w:rsid w:val="004405BC"/>
    <w:rsid w:val="0044096C"/>
    <w:rsid w:val="00440CD0"/>
    <w:rsid w:val="004412A0"/>
    <w:rsid w:val="004419F6"/>
    <w:rsid w:val="00441D76"/>
    <w:rsid w:val="00442337"/>
    <w:rsid w:val="004429A9"/>
    <w:rsid w:val="004437DB"/>
    <w:rsid w:val="00443D62"/>
    <w:rsid w:val="004450B4"/>
    <w:rsid w:val="004450F3"/>
    <w:rsid w:val="00445C67"/>
    <w:rsid w:val="00445E9A"/>
    <w:rsid w:val="00446162"/>
    <w:rsid w:val="00446408"/>
    <w:rsid w:val="00446A92"/>
    <w:rsid w:val="00447D05"/>
    <w:rsid w:val="00450212"/>
    <w:rsid w:val="004509A8"/>
    <w:rsid w:val="00450AC7"/>
    <w:rsid w:val="00450D9C"/>
    <w:rsid w:val="00450DAB"/>
    <w:rsid w:val="00450F27"/>
    <w:rsid w:val="004510E5"/>
    <w:rsid w:val="00452750"/>
    <w:rsid w:val="00452A7F"/>
    <w:rsid w:val="00452F04"/>
    <w:rsid w:val="00454218"/>
    <w:rsid w:val="004542E7"/>
    <w:rsid w:val="0045455B"/>
    <w:rsid w:val="00454D3E"/>
    <w:rsid w:val="00455068"/>
    <w:rsid w:val="004556ED"/>
    <w:rsid w:val="00455B3D"/>
    <w:rsid w:val="0045634C"/>
    <w:rsid w:val="004567DA"/>
    <w:rsid w:val="0045682F"/>
    <w:rsid w:val="00456994"/>
    <w:rsid w:val="00456A75"/>
    <w:rsid w:val="00457277"/>
    <w:rsid w:val="0046026C"/>
    <w:rsid w:val="00460A7B"/>
    <w:rsid w:val="00460F1B"/>
    <w:rsid w:val="00460FE2"/>
    <w:rsid w:val="004613D7"/>
    <w:rsid w:val="004619DB"/>
    <w:rsid w:val="00461E39"/>
    <w:rsid w:val="00461FAC"/>
    <w:rsid w:val="00462D3A"/>
    <w:rsid w:val="0046324B"/>
    <w:rsid w:val="0046334E"/>
    <w:rsid w:val="004634FE"/>
    <w:rsid w:val="00463521"/>
    <w:rsid w:val="0046356B"/>
    <w:rsid w:val="004642AE"/>
    <w:rsid w:val="0046490D"/>
    <w:rsid w:val="0046506B"/>
    <w:rsid w:val="00467BB0"/>
    <w:rsid w:val="00471125"/>
    <w:rsid w:val="00471BCD"/>
    <w:rsid w:val="00472268"/>
    <w:rsid w:val="00474118"/>
    <w:rsid w:val="0047437A"/>
    <w:rsid w:val="0047463B"/>
    <w:rsid w:val="00474A2A"/>
    <w:rsid w:val="00474C37"/>
    <w:rsid w:val="00474F04"/>
    <w:rsid w:val="00475295"/>
    <w:rsid w:val="00475618"/>
    <w:rsid w:val="00475796"/>
    <w:rsid w:val="00475BE0"/>
    <w:rsid w:val="00480E42"/>
    <w:rsid w:val="00481DD8"/>
    <w:rsid w:val="00482724"/>
    <w:rsid w:val="00482829"/>
    <w:rsid w:val="00482E6E"/>
    <w:rsid w:val="004844DC"/>
    <w:rsid w:val="00484C5D"/>
    <w:rsid w:val="00484DF0"/>
    <w:rsid w:val="00485375"/>
    <w:rsid w:val="0048543E"/>
    <w:rsid w:val="004857F0"/>
    <w:rsid w:val="00485AA9"/>
    <w:rsid w:val="00486191"/>
    <w:rsid w:val="004868C1"/>
    <w:rsid w:val="00486A3A"/>
    <w:rsid w:val="00486C53"/>
    <w:rsid w:val="004872F6"/>
    <w:rsid w:val="00487322"/>
    <w:rsid w:val="0048750F"/>
    <w:rsid w:val="00492C48"/>
    <w:rsid w:val="00493BAC"/>
    <w:rsid w:val="0049465A"/>
    <w:rsid w:val="004957B5"/>
    <w:rsid w:val="00495EB9"/>
    <w:rsid w:val="00496324"/>
    <w:rsid w:val="00496C2E"/>
    <w:rsid w:val="00496F03"/>
    <w:rsid w:val="004A0068"/>
    <w:rsid w:val="004A0B18"/>
    <w:rsid w:val="004A0B30"/>
    <w:rsid w:val="004A0CFF"/>
    <w:rsid w:val="004A17E9"/>
    <w:rsid w:val="004A3061"/>
    <w:rsid w:val="004A37B0"/>
    <w:rsid w:val="004A3954"/>
    <w:rsid w:val="004A4502"/>
    <w:rsid w:val="004A495F"/>
    <w:rsid w:val="004A5373"/>
    <w:rsid w:val="004A5483"/>
    <w:rsid w:val="004A5577"/>
    <w:rsid w:val="004A5DD7"/>
    <w:rsid w:val="004A6F38"/>
    <w:rsid w:val="004A7544"/>
    <w:rsid w:val="004A79AD"/>
    <w:rsid w:val="004A7C35"/>
    <w:rsid w:val="004B015C"/>
    <w:rsid w:val="004B159A"/>
    <w:rsid w:val="004B1D71"/>
    <w:rsid w:val="004B21FA"/>
    <w:rsid w:val="004B2820"/>
    <w:rsid w:val="004B56EB"/>
    <w:rsid w:val="004B63CA"/>
    <w:rsid w:val="004B6B0F"/>
    <w:rsid w:val="004B6D00"/>
    <w:rsid w:val="004B6FC9"/>
    <w:rsid w:val="004C00B7"/>
    <w:rsid w:val="004C13BC"/>
    <w:rsid w:val="004C187C"/>
    <w:rsid w:val="004C1F3B"/>
    <w:rsid w:val="004C327B"/>
    <w:rsid w:val="004C33AD"/>
    <w:rsid w:val="004C3C40"/>
    <w:rsid w:val="004C54E5"/>
    <w:rsid w:val="004C6186"/>
    <w:rsid w:val="004C6E66"/>
    <w:rsid w:val="004C7A13"/>
    <w:rsid w:val="004C7C58"/>
    <w:rsid w:val="004C7DC8"/>
    <w:rsid w:val="004D0079"/>
    <w:rsid w:val="004D1265"/>
    <w:rsid w:val="004D1E1D"/>
    <w:rsid w:val="004D21B0"/>
    <w:rsid w:val="004D49CC"/>
    <w:rsid w:val="004D5D14"/>
    <w:rsid w:val="004D5DDC"/>
    <w:rsid w:val="004D639A"/>
    <w:rsid w:val="004D6DAD"/>
    <w:rsid w:val="004D7250"/>
    <w:rsid w:val="004D737D"/>
    <w:rsid w:val="004D7AFB"/>
    <w:rsid w:val="004E00D9"/>
    <w:rsid w:val="004E09C2"/>
    <w:rsid w:val="004E0B28"/>
    <w:rsid w:val="004E0CFD"/>
    <w:rsid w:val="004E1405"/>
    <w:rsid w:val="004E1CA5"/>
    <w:rsid w:val="004E1DB7"/>
    <w:rsid w:val="004E2659"/>
    <w:rsid w:val="004E39EE"/>
    <w:rsid w:val="004E475C"/>
    <w:rsid w:val="004E47E5"/>
    <w:rsid w:val="004E56E0"/>
    <w:rsid w:val="004E6370"/>
    <w:rsid w:val="004E63A3"/>
    <w:rsid w:val="004E7329"/>
    <w:rsid w:val="004E7761"/>
    <w:rsid w:val="004F00D2"/>
    <w:rsid w:val="004F0497"/>
    <w:rsid w:val="004F0A9A"/>
    <w:rsid w:val="004F0C99"/>
    <w:rsid w:val="004F138A"/>
    <w:rsid w:val="004F21C6"/>
    <w:rsid w:val="004F2CB0"/>
    <w:rsid w:val="004F3357"/>
    <w:rsid w:val="004F4918"/>
    <w:rsid w:val="004F6428"/>
    <w:rsid w:val="004F73FB"/>
    <w:rsid w:val="004F7AAB"/>
    <w:rsid w:val="004F7ABD"/>
    <w:rsid w:val="00500AC9"/>
    <w:rsid w:val="00500EE9"/>
    <w:rsid w:val="005017F7"/>
    <w:rsid w:val="00501FA7"/>
    <w:rsid w:val="005023FC"/>
    <w:rsid w:val="00502D7C"/>
    <w:rsid w:val="00502FC3"/>
    <w:rsid w:val="005034DC"/>
    <w:rsid w:val="005043DF"/>
    <w:rsid w:val="005047D7"/>
    <w:rsid w:val="00504AE6"/>
    <w:rsid w:val="00505BFA"/>
    <w:rsid w:val="00506034"/>
    <w:rsid w:val="005071B4"/>
    <w:rsid w:val="005072BD"/>
    <w:rsid w:val="0050747A"/>
    <w:rsid w:val="00507687"/>
    <w:rsid w:val="005101D8"/>
    <w:rsid w:val="005105E1"/>
    <w:rsid w:val="00510967"/>
    <w:rsid w:val="005117A9"/>
    <w:rsid w:val="00511863"/>
    <w:rsid w:val="00511CE8"/>
    <w:rsid w:val="00511F57"/>
    <w:rsid w:val="005141CF"/>
    <w:rsid w:val="00514572"/>
    <w:rsid w:val="005150A3"/>
    <w:rsid w:val="00515212"/>
    <w:rsid w:val="005159E1"/>
    <w:rsid w:val="00515BA0"/>
    <w:rsid w:val="00515CBE"/>
    <w:rsid w:val="00515E2B"/>
    <w:rsid w:val="0051602D"/>
    <w:rsid w:val="00516632"/>
    <w:rsid w:val="00516C53"/>
    <w:rsid w:val="00517D69"/>
    <w:rsid w:val="005201FE"/>
    <w:rsid w:val="005216B7"/>
    <w:rsid w:val="00522294"/>
    <w:rsid w:val="00522A7E"/>
    <w:rsid w:val="00522DB9"/>
    <w:rsid w:val="00522F20"/>
    <w:rsid w:val="00523A20"/>
    <w:rsid w:val="00523AB5"/>
    <w:rsid w:val="00524367"/>
    <w:rsid w:val="00525304"/>
    <w:rsid w:val="00525841"/>
    <w:rsid w:val="00526AB7"/>
    <w:rsid w:val="005271F1"/>
    <w:rsid w:val="0052729C"/>
    <w:rsid w:val="005304EC"/>
    <w:rsid w:val="005308DB"/>
    <w:rsid w:val="00530A2E"/>
    <w:rsid w:val="00530A46"/>
    <w:rsid w:val="00530C53"/>
    <w:rsid w:val="00530FBE"/>
    <w:rsid w:val="0053109B"/>
    <w:rsid w:val="00531537"/>
    <w:rsid w:val="00531642"/>
    <w:rsid w:val="00532BD8"/>
    <w:rsid w:val="00533159"/>
    <w:rsid w:val="005339DB"/>
    <w:rsid w:val="0053439A"/>
    <w:rsid w:val="005345BE"/>
    <w:rsid w:val="00534C89"/>
    <w:rsid w:val="00535134"/>
    <w:rsid w:val="00541573"/>
    <w:rsid w:val="00542AFB"/>
    <w:rsid w:val="0054348A"/>
    <w:rsid w:val="005444EF"/>
    <w:rsid w:val="0054516F"/>
    <w:rsid w:val="00545934"/>
    <w:rsid w:val="0054626D"/>
    <w:rsid w:val="00547CA5"/>
    <w:rsid w:val="00550C52"/>
    <w:rsid w:val="00551A35"/>
    <w:rsid w:val="00552A95"/>
    <w:rsid w:val="005535B3"/>
    <w:rsid w:val="00554550"/>
    <w:rsid w:val="005548BE"/>
    <w:rsid w:val="005554B5"/>
    <w:rsid w:val="0055736F"/>
    <w:rsid w:val="00557BCE"/>
    <w:rsid w:val="00557F14"/>
    <w:rsid w:val="005614C6"/>
    <w:rsid w:val="0056443C"/>
    <w:rsid w:val="0056526A"/>
    <w:rsid w:val="0056617D"/>
    <w:rsid w:val="00566235"/>
    <w:rsid w:val="005662BC"/>
    <w:rsid w:val="005664FE"/>
    <w:rsid w:val="0057001A"/>
    <w:rsid w:val="0057050F"/>
    <w:rsid w:val="00570655"/>
    <w:rsid w:val="00570700"/>
    <w:rsid w:val="005709A7"/>
    <w:rsid w:val="00570B2A"/>
    <w:rsid w:val="00570D8C"/>
    <w:rsid w:val="00571245"/>
    <w:rsid w:val="00571777"/>
    <w:rsid w:val="00571B27"/>
    <w:rsid w:val="00571CAE"/>
    <w:rsid w:val="005725DD"/>
    <w:rsid w:val="00572746"/>
    <w:rsid w:val="00573152"/>
    <w:rsid w:val="005739B0"/>
    <w:rsid w:val="00574CB5"/>
    <w:rsid w:val="00574D7F"/>
    <w:rsid w:val="00574F23"/>
    <w:rsid w:val="00575499"/>
    <w:rsid w:val="00577336"/>
    <w:rsid w:val="00580FF5"/>
    <w:rsid w:val="0058165E"/>
    <w:rsid w:val="005819EF"/>
    <w:rsid w:val="005823E8"/>
    <w:rsid w:val="00583D80"/>
    <w:rsid w:val="005848F8"/>
    <w:rsid w:val="0058519C"/>
    <w:rsid w:val="00586124"/>
    <w:rsid w:val="0058682B"/>
    <w:rsid w:val="00586D34"/>
    <w:rsid w:val="0058724F"/>
    <w:rsid w:val="00587612"/>
    <w:rsid w:val="005876AF"/>
    <w:rsid w:val="0059018F"/>
    <w:rsid w:val="00590A82"/>
    <w:rsid w:val="00590EC5"/>
    <w:rsid w:val="00590F61"/>
    <w:rsid w:val="00591498"/>
    <w:rsid w:val="0059149A"/>
    <w:rsid w:val="00591E14"/>
    <w:rsid w:val="00592B40"/>
    <w:rsid w:val="005936E2"/>
    <w:rsid w:val="00593C80"/>
    <w:rsid w:val="005949D1"/>
    <w:rsid w:val="00594D4F"/>
    <w:rsid w:val="00594D8E"/>
    <w:rsid w:val="005956EE"/>
    <w:rsid w:val="00595833"/>
    <w:rsid w:val="00596D69"/>
    <w:rsid w:val="00596E23"/>
    <w:rsid w:val="00597204"/>
    <w:rsid w:val="00597C10"/>
    <w:rsid w:val="005A083E"/>
    <w:rsid w:val="005A1064"/>
    <w:rsid w:val="005A235B"/>
    <w:rsid w:val="005A2945"/>
    <w:rsid w:val="005A3168"/>
    <w:rsid w:val="005A3775"/>
    <w:rsid w:val="005A4929"/>
    <w:rsid w:val="005A5471"/>
    <w:rsid w:val="005B025B"/>
    <w:rsid w:val="005B0DD5"/>
    <w:rsid w:val="005B2A12"/>
    <w:rsid w:val="005B362A"/>
    <w:rsid w:val="005B3F48"/>
    <w:rsid w:val="005B412D"/>
    <w:rsid w:val="005B4802"/>
    <w:rsid w:val="005B4A93"/>
    <w:rsid w:val="005B4DFE"/>
    <w:rsid w:val="005B5254"/>
    <w:rsid w:val="005B6FF9"/>
    <w:rsid w:val="005B7860"/>
    <w:rsid w:val="005C111F"/>
    <w:rsid w:val="005C1C23"/>
    <w:rsid w:val="005C1EA6"/>
    <w:rsid w:val="005C23A2"/>
    <w:rsid w:val="005C282C"/>
    <w:rsid w:val="005C2F8F"/>
    <w:rsid w:val="005C42D1"/>
    <w:rsid w:val="005C4BD3"/>
    <w:rsid w:val="005C50AC"/>
    <w:rsid w:val="005C5955"/>
    <w:rsid w:val="005C6BE0"/>
    <w:rsid w:val="005C715D"/>
    <w:rsid w:val="005C7B74"/>
    <w:rsid w:val="005C7E18"/>
    <w:rsid w:val="005D0B99"/>
    <w:rsid w:val="005D2310"/>
    <w:rsid w:val="005D23C4"/>
    <w:rsid w:val="005D23FA"/>
    <w:rsid w:val="005D308E"/>
    <w:rsid w:val="005D363F"/>
    <w:rsid w:val="005D3A48"/>
    <w:rsid w:val="005D4D13"/>
    <w:rsid w:val="005D4F71"/>
    <w:rsid w:val="005D505A"/>
    <w:rsid w:val="005D667A"/>
    <w:rsid w:val="005D7AF8"/>
    <w:rsid w:val="005D7EB9"/>
    <w:rsid w:val="005E17BF"/>
    <w:rsid w:val="005E366A"/>
    <w:rsid w:val="005E3924"/>
    <w:rsid w:val="005E39CA"/>
    <w:rsid w:val="005E5661"/>
    <w:rsid w:val="005E6183"/>
    <w:rsid w:val="005E6D41"/>
    <w:rsid w:val="005E789E"/>
    <w:rsid w:val="005F0D23"/>
    <w:rsid w:val="005F15F6"/>
    <w:rsid w:val="005F2145"/>
    <w:rsid w:val="005F2A55"/>
    <w:rsid w:val="005F2B04"/>
    <w:rsid w:val="005F3277"/>
    <w:rsid w:val="005F32AE"/>
    <w:rsid w:val="005F39C3"/>
    <w:rsid w:val="005F4382"/>
    <w:rsid w:val="005F4436"/>
    <w:rsid w:val="005F4777"/>
    <w:rsid w:val="005F4BDE"/>
    <w:rsid w:val="005F50C5"/>
    <w:rsid w:val="005F5192"/>
    <w:rsid w:val="005F5F3D"/>
    <w:rsid w:val="005F6F50"/>
    <w:rsid w:val="005F734E"/>
    <w:rsid w:val="00600030"/>
    <w:rsid w:val="00600653"/>
    <w:rsid w:val="0060147A"/>
    <w:rsid w:val="006016E1"/>
    <w:rsid w:val="00601AF6"/>
    <w:rsid w:val="0060236E"/>
    <w:rsid w:val="00602D27"/>
    <w:rsid w:val="006033B0"/>
    <w:rsid w:val="00603938"/>
    <w:rsid w:val="00603A4A"/>
    <w:rsid w:val="00604721"/>
    <w:rsid w:val="00604AD4"/>
    <w:rsid w:val="006050ED"/>
    <w:rsid w:val="0060569F"/>
    <w:rsid w:val="00606799"/>
    <w:rsid w:val="006071FA"/>
    <w:rsid w:val="00610A5E"/>
    <w:rsid w:val="00611C89"/>
    <w:rsid w:val="00612C1E"/>
    <w:rsid w:val="00613343"/>
    <w:rsid w:val="006134F2"/>
    <w:rsid w:val="00613E45"/>
    <w:rsid w:val="006144A1"/>
    <w:rsid w:val="00615EBB"/>
    <w:rsid w:val="00616096"/>
    <w:rsid w:val="006160A2"/>
    <w:rsid w:val="0061681B"/>
    <w:rsid w:val="00616BD0"/>
    <w:rsid w:val="006172AF"/>
    <w:rsid w:val="00617B85"/>
    <w:rsid w:val="00621245"/>
    <w:rsid w:val="006226D7"/>
    <w:rsid w:val="006235B0"/>
    <w:rsid w:val="00623A68"/>
    <w:rsid w:val="00623FBC"/>
    <w:rsid w:val="00624A79"/>
    <w:rsid w:val="006253D7"/>
    <w:rsid w:val="006302AA"/>
    <w:rsid w:val="00630A82"/>
    <w:rsid w:val="006318FF"/>
    <w:rsid w:val="00632986"/>
    <w:rsid w:val="00633D7A"/>
    <w:rsid w:val="00634937"/>
    <w:rsid w:val="00634F4D"/>
    <w:rsid w:val="00635055"/>
    <w:rsid w:val="0063517E"/>
    <w:rsid w:val="00635734"/>
    <w:rsid w:val="006358CC"/>
    <w:rsid w:val="006363BD"/>
    <w:rsid w:val="00636529"/>
    <w:rsid w:val="006367DF"/>
    <w:rsid w:val="00637E6C"/>
    <w:rsid w:val="00637F5C"/>
    <w:rsid w:val="006412DC"/>
    <w:rsid w:val="006418C7"/>
    <w:rsid w:val="00641EFD"/>
    <w:rsid w:val="006420FD"/>
    <w:rsid w:val="00642BC6"/>
    <w:rsid w:val="00644440"/>
    <w:rsid w:val="006446AB"/>
    <w:rsid w:val="00644790"/>
    <w:rsid w:val="00644EAC"/>
    <w:rsid w:val="00645062"/>
    <w:rsid w:val="00645FD4"/>
    <w:rsid w:val="006466FD"/>
    <w:rsid w:val="00646F3B"/>
    <w:rsid w:val="0064749B"/>
    <w:rsid w:val="006475EA"/>
    <w:rsid w:val="00647A82"/>
    <w:rsid w:val="006501AF"/>
    <w:rsid w:val="0065020E"/>
    <w:rsid w:val="00650DDE"/>
    <w:rsid w:val="00651521"/>
    <w:rsid w:val="00653BCF"/>
    <w:rsid w:val="006543BF"/>
    <w:rsid w:val="00654EF2"/>
    <w:rsid w:val="0065505B"/>
    <w:rsid w:val="006551EB"/>
    <w:rsid w:val="006554FC"/>
    <w:rsid w:val="006566E5"/>
    <w:rsid w:val="00657D3D"/>
    <w:rsid w:val="00660900"/>
    <w:rsid w:val="00660CDE"/>
    <w:rsid w:val="00661125"/>
    <w:rsid w:val="00662F0E"/>
    <w:rsid w:val="006641ED"/>
    <w:rsid w:val="0066526C"/>
    <w:rsid w:val="00666BC5"/>
    <w:rsid w:val="006670AC"/>
    <w:rsid w:val="0066769F"/>
    <w:rsid w:val="0067000B"/>
    <w:rsid w:val="006711F7"/>
    <w:rsid w:val="00672307"/>
    <w:rsid w:val="0067373B"/>
    <w:rsid w:val="0067424C"/>
    <w:rsid w:val="006754C0"/>
    <w:rsid w:val="00675863"/>
    <w:rsid w:val="0067603E"/>
    <w:rsid w:val="00676976"/>
    <w:rsid w:val="006769F1"/>
    <w:rsid w:val="006770FE"/>
    <w:rsid w:val="006771FC"/>
    <w:rsid w:val="00677D4A"/>
    <w:rsid w:val="006808C6"/>
    <w:rsid w:val="00680C04"/>
    <w:rsid w:val="00681A70"/>
    <w:rsid w:val="00681F13"/>
    <w:rsid w:val="00682668"/>
    <w:rsid w:val="00682BCA"/>
    <w:rsid w:val="00682E9D"/>
    <w:rsid w:val="00682F78"/>
    <w:rsid w:val="00683917"/>
    <w:rsid w:val="00683BF1"/>
    <w:rsid w:val="006847FC"/>
    <w:rsid w:val="0068523B"/>
    <w:rsid w:val="00685C9C"/>
    <w:rsid w:val="00685FFD"/>
    <w:rsid w:val="0068683F"/>
    <w:rsid w:val="00686E53"/>
    <w:rsid w:val="00686EB2"/>
    <w:rsid w:val="00690A7E"/>
    <w:rsid w:val="0069101D"/>
    <w:rsid w:val="00691944"/>
    <w:rsid w:val="00692A68"/>
    <w:rsid w:val="00693099"/>
    <w:rsid w:val="00693452"/>
    <w:rsid w:val="00693D46"/>
    <w:rsid w:val="00693E0F"/>
    <w:rsid w:val="006942A8"/>
    <w:rsid w:val="0069479D"/>
    <w:rsid w:val="00694B5A"/>
    <w:rsid w:val="00695D85"/>
    <w:rsid w:val="00695E2A"/>
    <w:rsid w:val="00696DFD"/>
    <w:rsid w:val="00697893"/>
    <w:rsid w:val="006A042F"/>
    <w:rsid w:val="006A0600"/>
    <w:rsid w:val="006A0DA6"/>
    <w:rsid w:val="006A0ECF"/>
    <w:rsid w:val="006A0FBD"/>
    <w:rsid w:val="006A1A6A"/>
    <w:rsid w:val="006A2DA3"/>
    <w:rsid w:val="006A30A2"/>
    <w:rsid w:val="006A4029"/>
    <w:rsid w:val="006A5693"/>
    <w:rsid w:val="006A588C"/>
    <w:rsid w:val="006A6637"/>
    <w:rsid w:val="006A6D23"/>
    <w:rsid w:val="006A6D90"/>
    <w:rsid w:val="006A7195"/>
    <w:rsid w:val="006A79C4"/>
    <w:rsid w:val="006A7A89"/>
    <w:rsid w:val="006A7E7E"/>
    <w:rsid w:val="006B1B63"/>
    <w:rsid w:val="006B1CFE"/>
    <w:rsid w:val="006B2474"/>
    <w:rsid w:val="006B25DE"/>
    <w:rsid w:val="006B5CD1"/>
    <w:rsid w:val="006B753F"/>
    <w:rsid w:val="006B7788"/>
    <w:rsid w:val="006C0AD5"/>
    <w:rsid w:val="006C0B77"/>
    <w:rsid w:val="006C1694"/>
    <w:rsid w:val="006C1C3B"/>
    <w:rsid w:val="006C2486"/>
    <w:rsid w:val="006C2979"/>
    <w:rsid w:val="006C2C9A"/>
    <w:rsid w:val="006C3101"/>
    <w:rsid w:val="006C36B7"/>
    <w:rsid w:val="006C4672"/>
    <w:rsid w:val="006C4E0B"/>
    <w:rsid w:val="006C4E43"/>
    <w:rsid w:val="006C54F1"/>
    <w:rsid w:val="006C6206"/>
    <w:rsid w:val="006C643E"/>
    <w:rsid w:val="006C7085"/>
    <w:rsid w:val="006D0BAD"/>
    <w:rsid w:val="006D1D61"/>
    <w:rsid w:val="006D2932"/>
    <w:rsid w:val="006D3671"/>
    <w:rsid w:val="006D36EA"/>
    <w:rsid w:val="006D3925"/>
    <w:rsid w:val="006D3B4A"/>
    <w:rsid w:val="006D405A"/>
    <w:rsid w:val="006D4176"/>
    <w:rsid w:val="006D62B5"/>
    <w:rsid w:val="006D75A6"/>
    <w:rsid w:val="006E0A32"/>
    <w:rsid w:val="006E0A73"/>
    <w:rsid w:val="006E0FEE"/>
    <w:rsid w:val="006E1652"/>
    <w:rsid w:val="006E1E5F"/>
    <w:rsid w:val="006E1F19"/>
    <w:rsid w:val="006E2341"/>
    <w:rsid w:val="006E28C0"/>
    <w:rsid w:val="006E31C2"/>
    <w:rsid w:val="006E3B78"/>
    <w:rsid w:val="006E501E"/>
    <w:rsid w:val="006E5B04"/>
    <w:rsid w:val="006E6C11"/>
    <w:rsid w:val="006E6C91"/>
    <w:rsid w:val="006F0160"/>
    <w:rsid w:val="006F1AD4"/>
    <w:rsid w:val="006F2683"/>
    <w:rsid w:val="006F2732"/>
    <w:rsid w:val="006F3F0B"/>
    <w:rsid w:val="006F580B"/>
    <w:rsid w:val="006F5AD5"/>
    <w:rsid w:val="006F5C2D"/>
    <w:rsid w:val="006F5FCF"/>
    <w:rsid w:val="006F75E9"/>
    <w:rsid w:val="006F781F"/>
    <w:rsid w:val="006F7C0C"/>
    <w:rsid w:val="006F7E26"/>
    <w:rsid w:val="00700755"/>
    <w:rsid w:val="007010AD"/>
    <w:rsid w:val="00702723"/>
    <w:rsid w:val="00702F50"/>
    <w:rsid w:val="00703899"/>
    <w:rsid w:val="00704ABE"/>
    <w:rsid w:val="007055D4"/>
    <w:rsid w:val="00705720"/>
    <w:rsid w:val="00705ABC"/>
    <w:rsid w:val="00705C84"/>
    <w:rsid w:val="0070646B"/>
    <w:rsid w:val="0070692B"/>
    <w:rsid w:val="007114C4"/>
    <w:rsid w:val="007126FA"/>
    <w:rsid w:val="007130A2"/>
    <w:rsid w:val="00713BA9"/>
    <w:rsid w:val="00713FA5"/>
    <w:rsid w:val="00715042"/>
    <w:rsid w:val="007151D2"/>
    <w:rsid w:val="00715463"/>
    <w:rsid w:val="00715F9A"/>
    <w:rsid w:val="0071634C"/>
    <w:rsid w:val="0071742C"/>
    <w:rsid w:val="00717B58"/>
    <w:rsid w:val="00721810"/>
    <w:rsid w:val="00722569"/>
    <w:rsid w:val="00723025"/>
    <w:rsid w:val="00723CD7"/>
    <w:rsid w:val="00726222"/>
    <w:rsid w:val="007302A1"/>
    <w:rsid w:val="00730655"/>
    <w:rsid w:val="00730852"/>
    <w:rsid w:val="00731734"/>
    <w:rsid w:val="00731D77"/>
    <w:rsid w:val="0073212D"/>
    <w:rsid w:val="00732360"/>
    <w:rsid w:val="007329D7"/>
    <w:rsid w:val="00732B99"/>
    <w:rsid w:val="0073342A"/>
    <w:rsid w:val="0073390A"/>
    <w:rsid w:val="00734BE2"/>
    <w:rsid w:val="00734E64"/>
    <w:rsid w:val="00734FC9"/>
    <w:rsid w:val="007351D6"/>
    <w:rsid w:val="00736B37"/>
    <w:rsid w:val="00736FA0"/>
    <w:rsid w:val="0073717A"/>
    <w:rsid w:val="007374A3"/>
    <w:rsid w:val="00740A35"/>
    <w:rsid w:val="00741252"/>
    <w:rsid w:val="00741536"/>
    <w:rsid w:val="007418B9"/>
    <w:rsid w:val="00741C19"/>
    <w:rsid w:val="00743CAC"/>
    <w:rsid w:val="007447A9"/>
    <w:rsid w:val="0074699E"/>
    <w:rsid w:val="00747809"/>
    <w:rsid w:val="00747C9C"/>
    <w:rsid w:val="00751861"/>
    <w:rsid w:val="007520B4"/>
    <w:rsid w:val="00753D16"/>
    <w:rsid w:val="00753E9C"/>
    <w:rsid w:val="00754960"/>
    <w:rsid w:val="00754C53"/>
    <w:rsid w:val="00754CD7"/>
    <w:rsid w:val="00754D65"/>
    <w:rsid w:val="00755189"/>
    <w:rsid w:val="00755CC9"/>
    <w:rsid w:val="007563BD"/>
    <w:rsid w:val="00756E39"/>
    <w:rsid w:val="00756EB6"/>
    <w:rsid w:val="0076074C"/>
    <w:rsid w:val="007609D3"/>
    <w:rsid w:val="00760BDD"/>
    <w:rsid w:val="00761474"/>
    <w:rsid w:val="00761A57"/>
    <w:rsid w:val="007623D2"/>
    <w:rsid w:val="007624F6"/>
    <w:rsid w:val="0076268A"/>
    <w:rsid w:val="007655D5"/>
    <w:rsid w:val="00765F73"/>
    <w:rsid w:val="007664B5"/>
    <w:rsid w:val="0076674A"/>
    <w:rsid w:val="00767775"/>
    <w:rsid w:val="007678CD"/>
    <w:rsid w:val="00770B4D"/>
    <w:rsid w:val="007722D3"/>
    <w:rsid w:val="00772FEB"/>
    <w:rsid w:val="00773C9F"/>
    <w:rsid w:val="00775794"/>
    <w:rsid w:val="007763C1"/>
    <w:rsid w:val="0077683B"/>
    <w:rsid w:val="00776D7F"/>
    <w:rsid w:val="007773F7"/>
    <w:rsid w:val="00777656"/>
    <w:rsid w:val="00777E82"/>
    <w:rsid w:val="0078103B"/>
    <w:rsid w:val="00781119"/>
    <w:rsid w:val="0078116C"/>
    <w:rsid w:val="00781359"/>
    <w:rsid w:val="007818A0"/>
    <w:rsid w:val="00781D45"/>
    <w:rsid w:val="00782B63"/>
    <w:rsid w:val="0078511A"/>
    <w:rsid w:val="0078544A"/>
    <w:rsid w:val="0078636A"/>
    <w:rsid w:val="007867CA"/>
    <w:rsid w:val="00786921"/>
    <w:rsid w:val="00786B52"/>
    <w:rsid w:val="00786CCC"/>
    <w:rsid w:val="00787F08"/>
    <w:rsid w:val="0079069A"/>
    <w:rsid w:val="007906EC"/>
    <w:rsid w:val="00790F41"/>
    <w:rsid w:val="007910B3"/>
    <w:rsid w:val="0079141C"/>
    <w:rsid w:val="00791AB5"/>
    <w:rsid w:val="00791ED9"/>
    <w:rsid w:val="0079204C"/>
    <w:rsid w:val="007920DA"/>
    <w:rsid w:val="007925AA"/>
    <w:rsid w:val="00792ED5"/>
    <w:rsid w:val="00793292"/>
    <w:rsid w:val="007947CC"/>
    <w:rsid w:val="00794A53"/>
    <w:rsid w:val="00794E4A"/>
    <w:rsid w:val="00795840"/>
    <w:rsid w:val="00795A4B"/>
    <w:rsid w:val="00796324"/>
    <w:rsid w:val="0079633A"/>
    <w:rsid w:val="00797080"/>
    <w:rsid w:val="00797AB3"/>
    <w:rsid w:val="007A01B2"/>
    <w:rsid w:val="007A0F17"/>
    <w:rsid w:val="007A1E11"/>
    <w:rsid w:val="007A1EAA"/>
    <w:rsid w:val="007A22CF"/>
    <w:rsid w:val="007A24CC"/>
    <w:rsid w:val="007A3140"/>
    <w:rsid w:val="007A3B6D"/>
    <w:rsid w:val="007A3FDD"/>
    <w:rsid w:val="007A40FB"/>
    <w:rsid w:val="007A4C6D"/>
    <w:rsid w:val="007A5A1B"/>
    <w:rsid w:val="007A5C6D"/>
    <w:rsid w:val="007A641C"/>
    <w:rsid w:val="007A6617"/>
    <w:rsid w:val="007A79FD"/>
    <w:rsid w:val="007A7A39"/>
    <w:rsid w:val="007B0B9D"/>
    <w:rsid w:val="007B0E07"/>
    <w:rsid w:val="007B16B1"/>
    <w:rsid w:val="007B220C"/>
    <w:rsid w:val="007B26E3"/>
    <w:rsid w:val="007B3BC0"/>
    <w:rsid w:val="007B555D"/>
    <w:rsid w:val="007B5A43"/>
    <w:rsid w:val="007B709B"/>
    <w:rsid w:val="007B7407"/>
    <w:rsid w:val="007B7FCD"/>
    <w:rsid w:val="007C0595"/>
    <w:rsid w:val="007C1343"/>
    <w:rsid w:val="007C250F"/>
    <w:rsid w:val="007C36BA"/>
    <w:rsid w:val="007C3969"/>
    <w:rsid w:val="007C43E8"/>
    <w:rsid w:val="007C452A"/>
    <w:rsid w:val="007C4CEF"/>
    <w:rsid w:val="007C5C97"/>
    <w:rsid w:val="007C5EF1"/>
    <w:rsid w:val="007C5F24"/>
    <w:rsid w:val="007C61FC"/>
    <w:rsid w:val="007C7BF5"/>
    <w:rsid w:val="007D1169"/>
    <w:rsid w:val="007D19B7"/>
    <w:rsid w:val="007D1B61"/>
    <w:rsid w:val="007D1F43"/>
    <w:rsid w:val="007D33DB"/>
    <w:rsid w:val="007D47C3"/>
    <w:rsid w:val="007D4FD4"/>
    <w:rsid w:val="007D61D9"/>
    <w:rsid w:val="007D6FDD"/>
    <w:rsid w:val="007D7096"/>
    <w:rsid w:val="007D7271"/>
    <w:rsid w:val="007D7450"/>
    <w:rsid w:val="007D75E5"/>
    <w:rsid w:val="007D773E"/>
    <w:rsid w:val="007D79C9"/>
    <w:rsid w:val="007E0259"/>
    <w:rsid w:val="007E066E"/>
    <w:rsid w:val="007E11E3"/>
    <w:rsid w:val="007E1356"/>
    <w:rsid w:val="007E1BB0"/>
    <w:rsid w:val="007E20FC"/>
    <w:rsid w:val="007E215E"/>
    <w:rsid w:val="007E22EF"/>
    <w:rsid w:val="007E23D8"/>
    <w:rsid w:val="007E42BE"/>
    <w:rsid w:val="007E443A"/>
    <w:rsid w:val="007E47FF"/>
    <w:rsid w:val="007E48CE"/>
    <w:rsid w:val="007E4A42"/>
    <w:rsid w:val="007E58DA"/>
    <w:rsid w:val="007E6739"/>
    <w:rsid w:val="007E7062"/>
    <w:rsid w:val="007E7807"/>
    <w:rsid w:val="007E7C5B"/>
    <w:rsid w:val="007F0375"/>
    <w:rsid w:val="007F04FC"/>
    <w:rsid w:val="007F0E1E"/>
    <w:rsid w:val="007F0E2B"/>
    <w:rsid w:val="007F12DE"/>
    <w:rsid w:val="007F206B"/>
    <w:rsid w:val="007F24F1"/>
    <w:rsid w:val="007F29A7"/>
    <w:rsid w:val="007F2A7B"/>
    <w:rsid w:val="007F430C"/>
    <w:rsid w:val="007F49F4"/>
    <w:rsid w:val="007F57EA"/>
    <w:rsid w:val="007F597B"/>
    <w:rsid w:val="007F5F9A"/>
    <w:rsid w:val="007F63AD"/>
    <w:rsid w:val="007F6C24"/>
    <w:rsid w:val="007F7D8B"/>
    <w:rsid w:val="00800267"/>
    <w:rsid w:val="008004B4"/>
    <w:rsid w:val="0080083E"/>
    <w:rsid w:val="008031CF"/>
    <w:rsid w:val="008032A3"/>
    <w:rsid w:val="008041D5"/>
    <w:rsid w:val="00805720"/>
    <w:rsid w:val="00805BE8"/>
    <w:rsid w:val="00810715"/>
    <w:rsid w:val="008111D1"/>
    <w:rsid w:val="00811589"/>
    <w:rsid w:val="00811BE4"/>
    <w:rsid w:val="00812060"/>
    <w:rsid w:val="00812E55"/>
    <w:rsid w:val="00813353"/>
    <w:rsid w:val="00813650"/>
    <w:rsid w:val="008138CA"/>
    <w:rsid w:val="00816078"/>
    <w:rsid w:val="00816C95"/>
    <w:rsid w:val="00816E97"/>
    <w:rsid w:val="0081736A"/>
    <w:rsid w:val="008177E3"/>
    <w:rsid w:val="008177EA"/>
    <w:rsid w:val="00820C85"/>
    <w:rsid w:val="00820C89"/>
    <w:rsid w:val="00820CE9"/>
    <w:rsid w:val="00820E6E"/>
    <w:rsid w:val="00821795"/>
    <w:rsid w:val="008218C8"/>
    <w:rsid w:val="00821D0E"/>
    <w:rsid w:val="008227AE"/>
    <w:rsid w:val="00822BA8"/>
    <w:rsid w:val="00823AA9"/>
    <w:rsid w:val="008240E8"/>
    <w:rsid w:val="008255B9"/>
    <w:rsid w:val="00825CD8"/>
    <w:rsid w:val="008262D6"/>
    <w:rsid w:val="00827203"/>
    <w:rsid w:val="00827324"/>
    <w:rsid w:val="00827808"/>
    <w:rsid w:val="00831203"/>
    <w:rsid w:val="00831319"/>
    <w:rsid w:val="008313D5"/>
    <w:rsid w:val="00831747"/>
    <w:rsid w:val="0083192C"/>
    <w:rsid w:val="00831ECC"/>
    <w:rsid w:val="00832201"/>
    <w:rsid w:val="00832B82"/>
    <w:rsid w:val="0083351C"/>
    <w:rsid w:val="008353E5"/>
    <w:rsid w:val="008355EA"/>
    <w:rsid w:val="00837458"/>
    <w:rsid w:val="00837AAE"/>
    <w:rsid w:val="00837F66"/>
    <w:rsid w:val="00841474"/>
    <w:rsid w:val="00842153"/>
    <w:rsid w:val="008425E0"/>
    <w:rsid w:val="008429AD"/>
    <w:rsid w:val="008429DB"/>
    <w:rsid w:val="00845ED3"/>
    <w:rsid w:val="008462E4"/>
    <w:rsid w:val="008462EC"/>
    <w:rsid w:val="00846382"/>
    <w:rsid w:val="00847A51"/>
    <w:rsid w:val="00847E6D"/>
    <w:rsid w:val="00847EA6"/>
    <w:rsid w:val="00847F67"/>
    <w:rsid w:val="00847F92"/>
    <w:rsid w:val="008509F4"/>
    <w:rsid w:val="00850B1E"/>
    <w:rsid w:val="00850C75"/>
    <w:rsid w:val="00850E39"/>
    <w:rsid w:val="008515A6"/>
    <w:rsid w:val="00851D07"/>
    <w:rsid w:val="00852552"/>
    <w:rsid w:val="00852BC0"/>
    <w:rsid w:val="0085312B"/>
    <w:rsid w:val="008538E7"/>
    <w:rsid w:val="00853B90"/>
    <w:rsid w:val="00854093"/>
    <w:rsid w:val="0085477A"/>
    <w:rsid w:val="00854D03"/>
    <w:rsid w:val="00854ECE"/>
    <w:rsid w:val="00855107"/>
    <w:rsid w:val="00855173"/>
    <w:rsid w:val="00855784"/>
    <w:rsid w:val="008557D9"/>
    <w:rsid w:val="00855BF7"/>
    <w:rsid w:val="00856214"/>
    <w:rsid w:val="00857523"/>
    <w:rsid w:val="0085779F"/>
    <w:rsid w:val="00860B81"/>
    <w:rsid w:val="00861073"/>
    <w:rsid w:val="00861824"/>
    <w:rsid w:val="00861AEF"/>
    <w:rsid w:val="00862089"/>
    <w:rsid w:val="008625C4"/>
    <w:rsid w:val="0086298F"/>
    <w:rsid w:val="0086521F"/>
    <w:rsid w:val="008652EB"/>
    <w:rsid w:val="008657A8"/>
    <w:rsid w:val="008659FB"/>
    <w:rsid w:val="00865D5D"/>
    <w:rsid w:val="00866D5B"/>
    <w:rsid w:val="00866F2F"/>
    <w:rsid w:val="00866FF5"/>
    <w:rsid w:val="008703F2"/>
    <w:rsid w:val="00870D72"/>
    <w:rsid w:val="008713DA"/>
    <w:rsid w:val="00872071"/>
    <w:rsid w:val="0087214A"/>
    <w:rsid w:val="008721A4"/>
    <w:rsid w:val="008721D4"/>
    <w:rsid w:val="0087332D"/>
    <w:rsid w:val="00873E1F"/>
    <w:rsid w:val="008740FE"/>
    <w:rsid w:val="00874C16"/>
    <w:rsid w:val="00874CA0"/>
    <w:rsid w:val="00874E7D"/>
    <w:rsid w:val="0087652E"/>
    <w:rsid w:val="008766AC"/>
    <w:rsid w:val="00876B98"/>
    <w:rsid w:val="00876D16"/>
    <w:rsid w:val="00877BC6"/>
    <w:rsid w:val="008811C1"/>
    <w:rsid w:val="00881A21"/>
    <w:rsid w:val="00881D8D"/>
    <w:rsid w:val="008827A3"/>
    <w:rsid w:val="00882901"/>
    <w:rsid w:val="00882982"/>
    <w:rsid w:val="008837C0"/>
    <w:rsid w:val="008846DF"/>
    <w:rsid w:val="00885114"/>
    <w:rsid w:val="00885389"/>
    <w:rsid w:val="008860FE"/>
    <w:rsid w:val="00886D1F"/>
    <w:rsid w:val="00887AA9"/>
    <w:rsid w:val="0089008B"/>
    <w:rsid w:val="00890DDF"/>
    <w:rsid w:val="008910C3"/>
    <w:rsid w:val="00891E95"/>
    <w:rsid w:val="00891EE1"/>
    <w:rsid w:val="00893987"/>
    <w:rsid w:val="00893F14"/>
    <w:rsid w:val="00894CF5"/>
    <w:rsid w:val="00894E9C"/>
    <w:rsid w:val="008963EF"/>
    <w:rsid w:val="00896415"/>
    <w:rsid w:val="0089688E"/>
    <w:rsid w:val="00896EF9"/>
    <w:rsid w:val="008A05E4"/>
    <w:rsid w:val="008A0A3C"/>
    <w:rsid w:val="008A1000"/>
    <w:rsid w:val="008A1988"/>
    <w:rsid w:val="008A1C80"/>
    <w:rsid w:val="008A1FBE"/>
    <w:rsid w:val="008A3354"/>
    <w:rsid w:val="008A3C49"/>
    <w:rsid w:val="008A42D3"/>
    <w:rsid w:val="008A444B"/>
    <w:rsid w:val="008A48E2"/>
    <w:rsid w:val="008A4E88"/>
    <w:rsid w:val="008A556F"/>
    <w:rsid w:val="008A6731"/>
    <w:rsid w:val="008A67E9"/>
    <w:rsid w:val="008A71CB"/>
    <w:rsid w:val="008A7737"/>
    <w:rsid w:val="008A7806"/>
    <w:rsid w:val="008B03F2"/>
    <w:rsid w:val="008B093F"/>
    <w:rsid w:val="008B3194"/>
    <w:rsid w:val="008B446A"/>
    <w:rsid w:val="008B4506"/>
    <w:rsid w:val="008B5AE7"/>
    <w:rsid w:val="008B5E43"/>
    <w:rsid w:val="008B5EB3"/>
    <w:rsid w:val="008B618D"/>
    <w:rsid w:val="008C0330"/>
    <w:rsid w:val="008C178F"/>
    <w:rsid w:val="008C27FB"/>
    <w:rsid w:val="008C288E"/>
    <w:rsid w:val="008C3304"/>
    <w:rsid w:val="008C4C14"/>
    <w:rsid w:val="008C5375"/>
    <w:rsid w:val="008C5420"/>
    <w:rsid w:val="008C5F09"/>
    <w:rsid w:val="008C60E9"/>
    <w:rsid w:val="008C73C5"/>
    <w:rsid w:val="008C792E"/>
    <w:rsid w:val="008C7B05"/>
    <w:rsid w:val="008D035D"/>
    <w:rsid w:val="008D07C1"/>
    <w:rsid w:val="008D0C2A"/>
    <w:rsid w:val="008D0C70"/>
    <w:rsid w:val="008D141E"/>
    <w:rsid w:val="008D1B7C"/>
    <w:rsid w:val="008D2919"/>
    <w:rsid w:val="008D2DE6"/>
    <w:rsid w:val="008D2E35"/>
    <w:rsid w:val="008D3035"/>
    <w:rsid w:val="008D3DF5"/>
    <w:rsid w:val="008D5922"/>
    <w:rsid w:val="008D5980"/>
    <w:rsid w:val="008D6657"/>
    <w:rsid w:val="008D70C6"/>
    <w:rsid w:val="008D79B6"/>
    <w:rsid w:val="008D7F95"/>
    <w:rsid w:val="008E1281"/>
    <w:rsid w:val="008E1D38"/>
    <w:rsid w:val="008E1F60"/>
    <w:rsid w:val="008E21A6"/>
    <w:rsid w:val="008E25B6"/>
    <w:rsid w:val="008E307E"/>
    <w:rsid w:val="008E3F58"/>
    <w:rsid w:val="008E4EE3"/>
    <w:rsid w:val="008E5A5B"/>
    <w:rsid w:val="008E7AB0"/>
    <w:rsid w:val="008F0552"/>
    <w:rsid w:val="008F0E23"/>
    <w:rsid w:val="008F0F2A"/>
    <w:rsid w:val="008F129C"/>
    <w:rsid w:val="008F1AB1"/>
    <w:rsid w:val="008F1E75"/>
    <w:rsid w:val="008F279D"/>
    <w:rsid w:val="008F4DD1"/>
    <w:rsid w:val="008F5D74"/>
    <w:rsid w:val="008F5DDB"/>
    <w:rsid w:val="008F6056"/>
    <w:rsid w:val="008F6A3C"/>
    <w:rsid w:val="008F6AA2"/>
    <w:rsid w:val="008F6AD1"/>
    <w:rsid w:val="008F7F99"/>
    <w:rsid w:val="00901D8E"/>
    <w:rsid w:val="00902C07"/>
    <w:rsid w:val="00903E1E"/>
    <w:rsid w:val="00905804"/>
    <w:rsid w:val="00905A61"/>
    <w:rsid w:val="00905A6B"/>
    <w:rsid w:val="00907398"/>
    <w:rsid w:val="00907628"/>
    <w:rsid w:val="009076A7"/>
    <w:rsid w:val="009100CC"/>
    <w:rsid w:val="009101E2"/>
    <w:rsid w:val="00910C0D"/>
    <w:rsid w:val="00911459"/>
    <w:rsid w:val="00911D59"/>
    <w:rsid w:val="00912280"/>
    <w:rsid w:val="009127A3"/>
    <w:rsid w:val="00913153"/>
    <w:rsid w:val="00913787"/>
    <w:rsid w:val="00915D73"/>
    <w:rsid w:val="00915E78"/>
    <w:rsid w:val="00916077"/>
    <w:rsid w:val="009163AA"/>
    <w:rsid w:val="00916B13"/>
    <w:rsid w:val="009170A2"/>
    <w:rsid w:val="009208A6"/>
    <w:rsid w:val="0092126A"/>
    <w:rsid w:val="0092160A"/>
    <w:rsid w:val="00923B94"/>
    <w:rsid w:val="009240A0"/>
    <w:rsid w:val="00924494"/>
    <w:rsid w:val="00924514"/>
    <w:rsid w:val="00924C3C"/>
    <w:rsid w:val="00926033"/>
    <w:rsid w:val="00926E7B"/>
    <w:rsid w:val="009270EB"/>
    <w:rsid w:val="00927316"/>
    <w:rsid w:val="00927D8A"/>
    <w:rsid w:val="00930157"/>
    <w:rsid w:val="00930C48"/>
    <w:rsid w:val="00930E6B"/>
    <w:rsid w:val="0093121E"/>
    <w:rsid w:val="0093133D"/>
    <w:rsid w:val="0093139B"/>
    <w:rsid w:val="00931664"/>
    <w:rsid w:val="0093276D"/>
    <w:rsid w:val="00933037"/>
    <w:rsid w:val="00933208"/>
    <w:rsid w:val="00933B92"/>
    <w:rsid w:val="00933D12"/>
    <w:rsid w:val="00933E0D"/>
    <w:rsid w:val="00933ED3"/>
    <w:rsid w:val="0093576D"/>
    <w:rsid w:val="00935813"/>
    <w:rsid w:val="009359E7"/>
    <w:rsid w:val="00935C3A"/>
    <w:rsid w:val="00935DCF"/>
    <w:rsid w:val="0093638F"/>
    <w:rsid w:val="00936ED2"/>
    <w:rsid w:val="00936FE3"/>
    <w:rsid w:val="00937065"/>
    <w:rsid w:val="009370AF"/>
    <w:rsid w:val="00937553"/>
    <w:rsid w:val="00937622"/>
    <w:rsid w:val="00940285"/>
    <w:rsid w:val="009415B0"/>
    <w:rsid w:val="00941CD6"/>
    <w:rsid w:val="0094207D"/>
    <w:rsid w:val="009420E5"/>
    <w:rsid w:val="00942C7F"/>
    <w:rsid w:val="009456C4"/>
    <w:rsid w:val="009457E2"/>
    <w:rsid w:val="00947B39"/>
    <w:rsid w:val="00947E7E"/>
    <w:rsid w:val="009509AA"/>
    <w:rsid w:val="0095139A"/>
    <w:rsid w:val="009524F9"/>
    <w:rsid w:val="009530EC"/>
    <w:rsid w:val="00953E16"/>
    <w:rsid w:val="00953EF9"/>
    <w:rsid w:val="009542AC"/>
    <w:rsid w:val="00954F01"/>
    <w:rsid w:val="00956A19"/>
    <w:rsid w:val="009570F9"/>
    <w:rsid w:val="0095767C"/>
    <w:rsid w:val="009606B5"/>
    <w:rsid w:val="00961987"/>
    <w:rsid w:val="00961BB2"/>
    <w:rsid w:val="00962108"/>
    <w:rsid w:val="00962F19"/>
    <w:rsid w:val="009638D6"/>
    <w:rsid w:val="00964832"/>
    <w:rsid w:val="00964B7E"/>
    <w:rsid w:val="00964CE4"/>
    <w:rsid w:val="0096570B"/>
    <w:rsid w:val="0096588D"/>
    <w:rsid w:val="009660D3"/>
    <w:rsid w:val="00966A2F"/>
    <w:rsid w:val="00966EFB"/>
    <w:rsid w:val="009673F4"/>
    <w:rsid w:val="0097185F"/>
    <w:rsid w:val="009737C7"/>
    <w:rsid w:val="0097408E"/>
    <w:rsid w:val="00974962"/>
    <w:rsid w:val="00974BB2"/>
    <w:rsid w:val="00974FA7"/>
    <w:rsid w:val="009756E5"/>
    <w:rsid w:val="00975E63"/>
    <w:rsid w:val="00977950"/>
    <w:rsid w:val="00977A8C"/>
    <w:rsid w:val="00977C96"/>
    <w:rsid w:val="00980247"/>
    <w:rsid w:val="0098103A"/>
    <w:rsid w:val="00981858"/>
    <w:rsid w:val="00983167"/>
    <w:rsid w:val="00983910"/>
    <w:rsid w:val="00983F36"/>
    <w:rsid w:val="00984F60"/>
    <w:rsid w:val="009862D5"/>
    <w:rsid w:val="00987121"/>
    <w:rsid w:val="00990BDD"/>
    <w:rsid w:val="009924AD"/>
    <w:rsid w:val="00992B84"/>
    <w:rsid w:val="009932AC"/>
    <w:rsid w:val="00993CF0"/>
    <w:rsid w:val="0099407D"/>
    <w:rsid w:val="00994351"/>
    <w:rsid w:val="009947FC"/>
    <w:rsid w:val="0099547A"/>
    <w:rsid w:val="00996A8F"/>
    <w:rsid w:val="00996EA7"/>
    <w:rsid w:val="009A0C13"/>
    <w:rsid w:val="009A128D"/>
    <w:rsid w:val="009A1DBF"/>
    <w:rsid w:val="009A2D5D"/>
    <w:rsid w:val="009A3346"/>
    <w:rsid w:val="009A4495"/>
    <w:rsid w:val="009A476F"/>
    <w:rsid w:val="009A4F59"/>
    <w:rsid w:val="009A5728"/>
    <w:rsid w:val="009A645F"/>
    <w:rsid w:val="009A68E6"/>
    <w:rsid w:val="009A6CCB"/>
    <w:rsid w:val="009A752A"/>
    <w:rsid w:val="009A7598"/>
    <w:rsid w:val="009B0A62"/>
    <w:rsid w:val="009B18A0"/>
    <w:rsid w:val="009B1DF8"/>
    <w:rsid w:val="009B1E2B"/>
    <w:rsid w:val="009B307B"/>
    <w:rsid w:val="009B3C30"/>
    <w:rsid w:val="009B3D20"/>
    <w:rsid w:val="009B3F90"/>
    <w:rsid w:val="009B455D"/>
    <w:rsid w:val="009B4A90"/>
    <w:rsid w:val="009B50C3"/>
    <w:rsid w:val="009B5418"/>
    <w:rsid w:val="009C0727"/>
    <w:rsid w:val="009C0F94"/>
    <w:rsid w:val="009C15C7"/>
    <w:rsid w:val="009C20AB"/>
    <w:rsid w:val="009C2534"/>
    <w:rsid w:val="009C29D6"/>
    <w:rsid w:val="009C2BF6"/>
    <w:rsid w:val="009C2CFE"/>
    <w:rsid w:val="009C2D1C"/>
    <w:rsid w:val="009C3110"/>
    <w:rsid w:val="009C364F"/>
    <w:rsid w:val="009C3C80"/>
    <w:rsid w:val="009C3F80"/>
    <w:rsid w:val="009C43DF"/>
    <w:rsid w:val="009C45EC"/>
    <w:rsid w:val="009C492F"/>
    <w:rsid w:val="009C4BF0"/>
    <w:rsid w:val="009C5A80"/>
    <w:rsid w:val="009C5C1E"/>
    <w:rsid w:val="009C5D77"/>
    <w:rsid w:val="009C66BD"/>
    <w:rsid w:val="009C75DC"/>
    <w:rsid w:val="009D00B4"/>
    <w:rsid w:val="009D01D1"/>
    <w:rsid w:val="009D123F"/>
    <w:rsid w:val="009D2404"/>
    <w:rsid w:val="009D2BC6"/>
    <w:rsid w:val="009D2FF2"/>
    <w:rsid w:val="009D3226"/>
    <w:rsid w:val="009D3385"/>
    <w:rsid w:val="009D4442"/>
    <w:rsid w:val="009D4636"/>
    <w:rsid w:val="009D479D"/>
    <w:rsid w:val="009D4F31"/>
    <w:rsid w:val="009D536B"/>
    <w:rsid w:val="009D74BA"/>
    <w:rsid w:val="009D793C"/>
    <w:rsid w:val="009D7A99"/>
    <w:rsid w:val="009D7AE1"/>
    <w:rsid w:val="009E16A9"/>
    <w:rsid w:val="009E2467"/>
    <w:rsid w:val="009E2CA2"/>
    <w:rsid w:val="009E375F"/>
    <w:rsid w:val="009E39D4"/>
    <w:rsid w:val="009E40A3"/>
    <w:rsid w:val="009E433B"/>
    <w:rsid w:val="009E48BF"/>
    <w:rsid w:val="009E50D8"/>
    <w:rsid w:val="009E5401"/>
    <w:rsid w:val="009E723C"/>
    <w:rsid w:val="009E7BDB"/>
    <w:rsid w:val="009F099E"/>
    <w:rsid w:val="009F0F9E"/>
    <w:rsid w:val="009F1E67"/>
    <w:rsid w:val="009F225D"/>
    <w:rsid w:val="009F319D"/>
    <w:rsid w:val="009F3F02"/>
    <w:rsid w:val="009F40FD"/>
    <w:rsid w:val="009F41EE"/>
    <w:rsid w:val="009F4593"/>
    <w:rsid w:val="009F47E0"/>
    <w:rsid w:val="009F5022"/>
    <w:rsid w:val="009F6381"/>
    <w:rsid w:val="009F7DC2"/>
    <w:rsid w:val="009F7E69"/>
    <w:rsid w:val="00A00B71"/>
    <w:rsid w:val="00A01643"/>
    <w:rsid w:val="00A01793"/>
    <w:rsid w:val="00A01874"/>
    <w:rsid w:val="00A020B5"/>
    <w:rsid w:val="00A025B2"/>
    <w:rsid w:val="00A02E7B"/>
    <w:rsid w:val="00A035C7"/>
    <w:rsid w:val="00A035C9"/>
    <w:rsid w:val="00A0423A"/>
    <w:rsid w:val="00A04370"/>
    <w:rsid w:val="00A04477"/>
    <w:rsid w:val="00A04C8C"/>
    <w:rsid w:val="00A05CA1"/>
    <w:rsid w:val="00A062D7"/>
    <w:rsid w:val="00A065D8"/>
    <w:rsid w:val="00A06A8B"/>
    <w:rsid w:val="00A06BE1"/>
    <w:rsid w:val="00A0704A"/>
    <w:rsid w:val="00A0758F"/>
    <w:rsid w:val="00A07AAB"/>
    <w:rsid w:val="00A10D76"/>
    <w:rsid w:val="00A1125C"/>
    <w:rsid w:val="00A11887"/>
    <w:rsid w:val="00A11BD2"/>
    <w:rsid w:val="00A11C28"/>
    <w:rsid w:val="00A13358"/>
    <w:rsid w:val="00A138F2"/>
    <w:rsid w:val="00A13F70"/>
    <w:rsid w:val="00A14FF6"/>
    <w:rsid w:val="00A153BF"/>
    <w:rsid w:val="00A153E5"/>
    <w:rsid w:val="00A154DA"/>
    <w:rsid w:val="00A1570A"/>
    <w:rsid w:val="00A16B9B"/>
    <w:rsid w:val="00A17866"/>
    <w:rsid w:val="00A17E3A"/>
    <w:rsid w:val="00A20127"/>
    <w:rsid w:val="00A20867"/>
    <w:rsid w:val="00A20DFD"/>
    <w:rsid w:val="00A211B4"/>
    <w:rsid w:val="00A2173D"/>
    <w:rsid w:val="00A217F2"/>
    <w:rsid w:val="00A21989"/>
    <w:rsid w:val="00A219FA"/>
    <w:rsid w:val="00A21C58"/>
    <w:rsid w:val="00A21F28"/>
    <w:rsid w:val="00A21F4D"/>
    <w:rsid w:val="00A223CF"/>
    <w:rsid w:val="00A226C6"/>
    <w:rsid w:val="00A228C1"/>
    <w:rsid w:val="00A22DC2"/>
    <w:rsid w:val="00A22FBF"/>
    <w:rsid w:val="00A2406B"/>
    <w:rsid w:val="00A25484"/>
    <w:rsid w:val="00A2556F"/>
    <w:rsid w:val="00A25939"/>
    <w:rsid w:val="00A25D0F"/>
    <w:rsid w:val="00A26041"/>
    <w:rsid w:val="00A26243"/>
    <w:rsid w:val="00A269DE"/>
    <w:rsid w:val="00A271AA"/>
    <w:rsid w:val="00A272B1"/>
    <w:rsid w:val="00A2734D"/>
    <w:rsid w:val="00A27F5F"/>
    <w:rsid w:val="00A30798"/>
    <w:rsid w:val="00A309CF"/>
    <w:rsid w:val="00A31691"/>
    <w:rsid w:val="00A322DB"/>
    <w:rsid w:val="00A32EE2"/>
    <w:rsid w:val="00A337AE"/>
    <w:rsid w:val="00A33DDF"/>
    <w:rsid w:val="00A33EB0"/>
    <w:rsid w:val="00A34547"/>
    <w:rsid w:val="00A35A92"/>
    <w:rsid w:val="00A36AFF"/>
    <w:rsid w:val="00A376B7"/>
    <w:rsid w:val="00A4011D"/>
    <w:rsid w:val="00A41A5B"/>
    <w:rsid w:val="00A41BF5"/>
    <w:rsid w:val="00A429C5"/>
    <w:rsid w:val="00A43434"/>
    <w:rsid w:val="00A44182"/>
    <w:rsid w:val="00A44778"/>
    <w:rsid w:val="00A4613E"/>
    <w:rsid w:val="00A469E7"/>
    <w:rsid w:val="00A47509"/>
    <w:rsid w:val="00A475EF"/>
    <w:rsid w:val="00A4773A"/>
    <w:rsid w:val="00A478CD"/>
    <w:rsid w:val="00A47F6F"/>
    <w:rsid w:val="00A501C4"/>
    <w:rsid w:val="00A50334"/>
    <w:rsid w:val="00A52071"/>
    <w:rsid w:val="00A543EB"/>
    <w:rsid w:val="00A54B19"/>
    <w:rsid w:val="00A54FCE"/>
    <w:rsid w:val="00A551E6"/>
    <w:rsid w:val="00A55EA5"/>
    <w:rsid w:val="00A560F8"/>
    <w:rsid w:val="00A5639D"/>
    <w:rsid w:val="00A56482"/>
    <w:rsid w:val="00A56D96"/>
    <w:rsid w:val="00A604A4"/>
    <w:rsid w:val="00A61465"/>
    <w:rsid w:val="00A614BD"/>
    <w:rsid w:val="00A61804"/>
    <w:rsid w:val="00A61B7D"/>
    <w:rsid w:val="00A62555"/>
    <w:rsid w:val="00A6352E"/>
    <w:rsid w:val="00A63772"/>
    <w:rsid w:val="00A63A2C"/>
    <w:rsid w:val="00A64899"/>
    <w:rsid w:val="00A65821"/>
    <w:rsid w:val="00A6605B"/>
    <w:rsid w:val="00A66ADC"/>
    <w:rsid w:val="00A67C8B"/>
    <w:rsid w:val="00A7147D"/>
    <w:rsid w:val="00A7216B"/>
    <w:rsid w:val="00A72E9C"/>
    <w:rsid w:val="00A73522"/>
    <w:rsid w:val="00A73B3F"/>
    <w:rsid w:val="00A73DC4"/>
    <w:rsid w:val="00A7537A"/>
    <w:rsid w:val="00A75D2E"/>
    <w:rsid w:val="00A76466"/>
    <w:rsid w:val="00A771CF"/>
    <w:rsid w:val="00A80156"/>
    <w:rsid w:val="00A802FA"/>
    <w:rsid w:val="00A80FE1"/>
    <w:rsid w:val="00A81B15"/>
    <w:rsid w:val="00A837EB"/>
    <w:rsid w:val="00A837FF"/>
    <w:rsid w:val="00A83FD0"/>
    <w:rsid w:val="00A84052"/>
    <w:rsid w:val="00A84730"/>
    <w:rsid w:val="00A84DC8"/>
    <w:rsid w:val="00A84E12"/>
    <w:rsid w:val="00A852DE"/>
    <w:rsid w:val="00A85597"/>
    <w:rsid w:val="00A85634"/>
    <w:rsid w:val="00A857E1"/>
    <w:rsid w:val="00A85A0D"/>
    <w:rsid w:val="00A85DBC"/>
    <w:rsid w:val="00A8638F"/>
    <w:rsid w:val="00A86404"/>
    <w:rsid w:val="00A8651D"/>
    <w:rsid w:val="00A86943"/>
    <w:rsid w:val="00A878F1"/>
    <w:rsid w:val="00A87FEB"/>
    <w:rsid w:val="00A92513"/>
    <w:rsid w:val="00A932BC"/>
    <w:rsid w:val="00A9371E"/>
    <w:rsid w:val="00A93F9F"/>
    <w:rsid w:val="00A9420E"/>
    <w:rsid w:val="00A95047"/>
    <w:rsid w:val="00A9505C"/>
    <w:rsid w:val="00A95D81"/>
    <w:rsid w:val="00A96639"/>
    <w:rsid w:val="00A97648"/>
    <w:rsid w:val="00AA022A"/>
    <w:rsid w:val="00AA1646"/>
    <w:rsid w:val="00AA1712"/>
    <w:rsid w:val="00AA1CFD"/>
    <w:rsid w:val="00AA21E3"/>
    <w:rsid w:val="00AA2239"/>
    <w:rsid w:val="00AA33D2"/>
    <w:rsid w:val="00AA38EF"/>
    <w:rsid w:val="00AA410D"/>
    <w:rsid w:val="00AA4ECC"/>
    <w:rsid w:val="00AA5DD1"/>
    <w:rsid w:val="00AA5E57"/>
    <w:rsid w:val="00AA76AC"/>
    <w:rsid w:val="00AB0525"/>
    <w:rsid w:val="00AB0C57"/>
    <w:rsid w:val="00AB1195"/>
    <w:rsid w:val="00AB137C"/>
    <w:rsid w:val="00AB1F06"/>
    <w:rsid w:val="00AB37C0"/>
    <w:rsid w:val="00AB4182"/>
    <w:rsid w:val="00AB486E"/>
    <w:rsid w:val="00AB4B03"/>
    <w:rsid w:val="00AB55B3"/>
    <w:rsid w:val="00AB71AB"/>
    <w:rsid w:val="00AC0466"/>
    <w:rsid w:val="00AC1B8B"/>
    <w:rsid w:val="00AC20E9"/>
    <w:rsid w:val="00AC27DB"/>
    <w:rsid w:val="00AC2C1D"/>
    <w:rsid w:val="00AC32E5"/>
    <w:rsid w:val="00AC3314"/>
    <w:rsid w:val="00AC3BAA"/>
    <w:rsid w:val="00AC4633"/>
    <w:rsid w:val="00AC5258"/>
    <w:rsid w:val="00AC573A"/>
    <w:rsid w:val="00AC630E"/>
    <w:rsid w:val="00AC6D6B"/>
    <w:rsid w:val="00AD0575"/>
    <w:rsid w:val="00AD0E75"/>
    <w:rsid w:val="00AD1106"/>
    <w:rsid w:val="00AD2CA6"/>
    <w:rsid w:val="00AD315A"/>
    <w:rsid w:val="00AD4307"/>
    <w:rsid w:val="00AD45B8"/>
    <w:rsid w:val="00AD4638"/>
    <w:rsid w:val="00AD46F7"/>
    <w:rsid w:val="00AD498D"/>
    <w:rsid w:val="00AD4F45"/>
    <w:rsid w:val="00AD56B1"/>
    <w:rsid w:val="00AD5BC4"/>
    <w:rsid w:val="00AD7400"/>
    <w:rsid w:val="00AD7736"/>
    <w:rsid w:val="00AD79A2"/>
    <w:rsid w:val="00AD7D0E"/>
    <w:rsid w:val="00AE0607"/>
    <w:rsid w:val="00AE08F8"/>
    <w:rsid w:val="00AE10CE"/>
    <w:rsid w:val="00AE172F"/>
    <w:rsid w:val="00AE192C"/>
    <w:rsid w:val="00AE19FB"/>
    <w:rsid w:val="00AE2136"/>
    <w:rsid w:val="00AE32DC"/>
    <w:rsid w:val="00AE3740"/>
    <w:rsid w:val="00AE4A30"/>
    <w:rsid w:val="00AE4B1D"/>
    <w:rsid w:val="00AE4EA3"/>
    <w:rsid w:val="00AE56CE"/>
    <w:rsid w:val="00AE679F"/>
    <w:rsid w:val="00AE70D4"/>
    <w:rsid w:val="00AE748F"/>
    <w:rsid w:val="00AE751C"/>
    <w:rsid w:val="00AE7868"/>
    <w:rsid w:val="00AE7AEA"/>
    <w:rsid w:val="00AE7CAF"/>
    <w:rsid w:val="00AE7E69"/>
    <w:rsid w:val="00AE7F49"/>
    <w:rsid w:val="00AF0407"/>
    <w:rsid w:val="00AF049B"/>
    <w:rsid w:val="00AF31B3"/>
    <w:rsid w:val="00AF3240"/>
    <w:rsid w:val="00AF4209"/>
    <w:rsid w:val="00AF4B78"/>
    <w:rsid w:val="00AF4C64"/>
    <w:rsid w:val="00AF4D19"/>
    <w:rsid w:val="00AF4D8B"/>
    <w:rsid w:val="00AF4DA7"/>
    <w:rsid w:val="00AF531A"/>
    <w:rsid w:val="00AF5D80"/>
    <w:rsid w:val="00AF5DFE"/>
    <w:rsid w:val="00AF6A26"/>
    <w:rsid w:val="00AF78B4"/>
    <w:rsid w:val="00AF7D13"/>
    <w:rsid w:val="00B00074"/>
    <w:rsid w:val="00B016BD"/>
    <w:rsid w:val="00B03F11"/>
    <w:rsid w:val="00B0497B"/>
    <w:rsid w:val="00B05480"/>
    <w:rsid w:val="00B06467"/>
    <w:rsid w:val="00B067CA"/>
    <w:rsid w:val="00B06D2F"/>
    <w:rsid w:val="00B0714C"/>
    <w:rsid w:val="00B078CC"/>
    <w:rsid w:val="00B07B39"/>
    <w:rsid w:val="00B10B48"/>
    <w:rsid w:val="00B1165F"/>
    <w:rsid w:val="00B125DC"/>
    <w:rsid w:val="00B12B26"/>
    <w:rsid w:val="00B12C73"/>
    <w:rsid w:val="00B12CFC"/>
    <w:rsid w:val="00B12D17"/>
    <w:rsid w:val="00B147ED"/>
    <w:rsid w:val="00B1487B"/>
    <w:rsid w:val="00B15386"/>
    <w:rsid w:val="00B15AE5"/>
    <w:rsid w:val="00B163F8"/>
    <w:rsid w:val="00B16C63"/>
    <w:rsid w:val="00B1733C"/>
    <w:rsid w:val="00B179CD"/>
    <w:rsid w:val="00B2077A"/>
    <w:rsid w:val="00B2118E"/>
    <w:rsid w:val="00B213A9"/>
    <w:rsid w:val="00B21F3B"/>
    <w:rsid w:val="00B23667"/>
    <w:rsid w:val="00B23802"/>
    <w:rsid w:val="00B2472D"/>
    <w:rsid w:val="00B24887"/>
    <w:rsid w:val="00B24B05"/>
    <w:rsid w:val="00B24CA0"/>
    <w:rsid w:val="00B2549F"/>
    <w:rsid w:val="00B25789"/>
    <w:rsid w:val="00B262E9"/>
    <w:rsid w:val="00B26C82"/>
    <w:rsid w:val="00B278D6"/>
    <w:rsid w:val="00B30018"/>
    <w:rsid w:val="00B335AA"/>
    <w:rsid w:val="00B34272"/>
    <w:rsid w:val="00B346CF"/>
    <w:rsid w:val="00B34F37"/>
    <w:rsid w:val="00B3637D"/>
    <w:rsid w:val="00B373D1"/>
    <w:rsid w:val="00B404CB"/>
    <w:rsid w:val="00B40B3B"/>
    <w:rsid w:val="00B4108D"/>
    <w:rsid w:val="00B41D73"/>
    <w:rsid w:val="00B42955"/>
    <w:rsid w:val="00B42AC9"/>
    <w:rsid w:val="00B43647"/>
    <w:rsid w:val="00B438EE"/>
    <w:rsid w:val="00B43CED"/>
    <w:rsid w:val="00B43E4D"/>
    <w:rsid w:val="00B43EBE"/>
    <w:rsid w:val="00B43F6F"/>
    <w:rsid w:val="00B43FFC"/>
    <w:rsid w:val="00B44895"/>
    <w:rsid w:val="00B45376"/>
    <w:rsid w:val="00B45DAF"/>
    <w:rsid w:val="00B46637"/>
    <w:rsid w:val="00B467BA"/>
    <w:rsid w:val="00B51799"/>
    <w:rsid w:val="00B520D2"/>
    <w:rsid w:val="00B5288F"/>
    <w:rsid w:val="00B53643"/>
    <w:rsid w:val="00B54A88"/>
    <w:rsid w:val="00B5551F"/>
    <w:rsid w:val="00B56F08"/>
    <w:rsid w:val="00B57265"/>
    <w:rsid w:val="00B6135E"/>
    <w:rsid w:val="00B633AE"/>
    <w:rsid w:val="00B64480"/>
    <w:rsid w:val="00B66067"/>
    <w:rsid w:val="00B66077"/>
    <w:rsid w:val="00B66431"/>
    <w:rsid w:val="00B665D2"/>
    <w:rsid w:val="00B66816"/>
    <w:rsid w:val="00B67031"/>
    <w:rsid w:val="00B6737C"/>
    <w:rsid w:val="00B67BB8"/>
    <w:rsid w:val="00B7214D"/>
    <w:rsid w:val="00B729D1"/>
    <w:rsid w:val="00B72ED9"/>
    <w:rsid w:val="00B72F6A"/>
    <w:rsid w:val="00B73408"/>
    <w:rsid w:val="00B73447"/>
    <w:rsid w:val="00B739EE"/>
    <w:rsid w:val="00B73B29"/>
    <w:rsid w:val="00B741E0"/>
    <w:rsid w:val="00B74372"/>
    <w:rsid w:val="00B7495F"/>
    <w:rsid w:val="00B7545A"/>
    <w:rsid w:val="00B75525"/>
    <w:rsid w:val="00B76229"/>
    <w:rsid w:val="00B772F4"/>
    <w:rsid w:val="00B77719"/>
    <w:rsid w:val="00B77CCF"/>
    <w:rsid w:val="00B77DA0"/>
    <w:rsid w:val="00B80283"/>
    <w:rsid w:val="00B804A6"/>
    <w:rsid w:val="00B8095F"/>
    <w:rsid w:val="00B80B0C"/>
    <w:rsid w:val="00B80B11"/>
    <w:rsid w:val="00B80FA6"/>
    <w:rsid w:val="00B81756"/>
    <w:rsid w:val="00B81847"/>
    <w:rsid w:val="00B82E8F"/>
    <w:rsid w:val="00B82FE0"/>
    <w:rsid w:val="00B831AE"/>
    <w:rsid w:val="00B83EF0"/>
    <w:rsid w:val="00B84160"/>
    <w:rsid w:val="00B8446C"/>
    <w:rsid w:val="00B850DD"/>
    <w:rsid w:val="00B87725"/>
    <w:rsid w:val="00B879F7"/>
    <w:rsid w:val="00B87A16"/>
    <w:rsid w:val="00B87CEF"/>
    <w:rsid w:val="00B90100"/>
    <w:rsid w:val="00B90BE6"/>
    <w:rsid w:val="00B91405"/>
    <w:rsid w:val="00B914B3"/>
    <w:rsid w:val="00B91687"/>
    <w:rsid w:val="00B92BAD"/>
    <w:rsid w:val="00B93A80"/>
    <w:rsid w:val="00B94013"/>
    <w:rsid w:val="00B96919"/>
    <w:rsid w:val="00B969A0"/>
    <w:rsid w:val="00B9755C"/>
    <w:rsid w:val="00B97F55"/>
    <w:rsid w:val="00BA10C0"/>
    <w:rsid w:val="00BA18D6"/>
    <w:rsid w:val="00BA1A78"/>
    <w:rsid w:val="00BA1B84"/>
    <w:rsid w:val="00BA2435"/>
    <w:rsid w:val="00BA259A"/>
    <w:rsid w:val="00BA259C"/>
    <w:rsid w:val="00BA29D3"/>
    <w:rsid w:val="00BA307F"/>
    <w:rsid w:val="00BA329D"/>
    <w:rsid w:val="00BA33DC"/>
    <w:rsid w:val="00BA3B7B"/>
    <w:rsid w:val="00BA3BB8"/>
    <w:rsid w:val="00BA40F8"/>
    <w:rsid w:val="00BA4F22"/>
    <w:rsid w:val="00BA5280"/>
    <w:rsid w:val="00BA595D"/>
    <w:rsid w:val="00BA5DE6"/>
    <w:rsid w:val="00BA5F77"/>
    <w:rsid w:val="00BA6865"/>
    <w:rsid w:val="00BA6955"/>
    <w:rsid w:val="00BA6F92"/>
    <w:rsid w:val="00BA732D"/>
    <w:rsid w:val="00BA77E2"/>
    <w:rsid w:val="00BA7A16"/>
    <w:rsid w:val="00BA7E46"/>
    <w:rsid w:val="00BB026A"/>
    <w:rsid w:val="00BB0586"/>
    <w:rsid w:val="00BB104B"/>
    <w:rsid w:val="00BB14F1"/>
    <w:rsid w:val="00BB472C"/>
    <w:rsid w:val="00BB572E"/>
    <w:rsid w:val="00BB59F1"/>
    <w:rsid w:val="00BB5A51"/>
    <w:rsid w:val="00BB5C64"/>
    <w:rsid w:val="00BB5FCD"/>
    <w:rsid w:val="00BB621D"/>
    <w:rsid w:val="00BB65DE"/>
    <w:rsid w:val="00BB74FD"/>
    <w:rsid w:val="00BC04C9"/>
    <w:rsid w:val="00BC16F5"/>
    <w:rsid w:val="00BC1ABD"/>
    <w:rsid w:val="00BC248A"/>
    <w:rsid w:val="00BC44FE"/>
    <w:rsid w:val="00BC5982"/>
    <w:rsid w:val="00BC5EB8"/>
    <w:rsid w:val="00BC60BF"/>
    <w:rsid w:val="00BC67E3"/>
    <w:rsid w:val="00BC6878"/>
    <w:rsid w:val="00BC6FEB"/>
    <w:rsid w:val="00BC72D6"/>
    <w:rsid w:val="00BC73A0"/>
    <w:rsid w:val="00BC78B3"/>
    <w:rsid w:val="00BC7AAE"/>
    <w:rsid w:val="00BD0A73"/>
    <w:rsid w:val="00BD0AC2"/>
    <w:rsid w:val="00BD236F"/>
    <w:rsid w:val="00BD246E"/>
    <w:rsid w:val="00BD264B"/>
    <w:rsid w:val="00BD28BF"/>
    <w:rsid w:val="00BD2D12"/>
    <w:rsid w:val="00BD3806"/>
    <w:rsid w:val="00BD4556"/>
    <w:rsid w:val="00BD4D84"/>
    <w:rsid w:val="00BD508D"/>
    <w:rsid w:val="00BD5FDD"/>
    <w:rsid w:val="00BD6404"/>
    <w:rsid w:val="00BE17B1"/>
    <w:rsid w:val="00BE33AE"/>
    <w:rsid w:val="00BE3524"/>
    <w:rsid w:val="00BE45E1"/>
    <w:rsid w:val="00BE59A6"/>
    <w:rsid w:val="00BE5AC3"/>
    <w:rsid w:val="00BE6A08"/>
    <w:rsid w:val="00BE6CE7"/>
    <w:rsid w:val="00BE6DB8"/>
    <w:rsid w:val="00BE759D"/>
    <w:rsid w:val="00BE7761"/>
    <w:rsid w:val="00BF0073"/>
    <w:rsid w:val="00BF0088"/>
    <w:rsid w:val="00BF046F"/>
    <w:rsid w:val="00BF056F"/>
    <w:rsid w:val="00BF0E7D"/>
    <w:rsid w:val="00BF1209"/>
    <w:rsid w:val="00BF1631"/>
    <w:rsid w:val="00BF1D81"/>
    <w:rsid w:val="00BF3F46"/>
    <w:rsid w:val="00BF418A"/>
    <w:rsid w:val="00BF4FE9"/>
    <w:rsid w:val="00BF504B"/>
    <w:rsid w:val="00BF5398"/>
    <w:rsid w:val="00BF5E9C"/>
    <w:rsid w:val="00BF6280"/>
    <w:rsid w:val="00BF6F83"/>
    <w:rsid w:val="00BF7223"/>
    <w:rsid w:val="00C01308"/>
    <w:rsid w:val="00C01D50"/>
    <w:rsid w:val="00C0274D"/>
    <w:rsid w:val="00C0288F"/>
    <w:rsid w:val="00C0432A"/>
    <w:rsid w:val="00C047AC"/>
    <w:rsid w:val="00C056DC"/>
    <w:rsid w:val="00C06335"/>
    <w:rsid w:val="00C078AC"/>
    <w:rsid w:val="00C07EFE"/>
    <w:rsid w:val="00C10601"/>
    <w:rsid w:val="00C11F26"/>
    <w:rsid w:val="00C11FB7"/>
    <w:rsid w:val="00C120AD"/>
    <w:rsid w:val="00C1329B"/>
    <w:rsid w:val="00C13563"/>
    <w:rsid w:val="00C1572F"/>
    <w:rsid w:val="00C159B4"/>
    <w:rsid w:val="00C16214"/>
    <w:rsid w:val="00C16ECC"/>
    <w:rsid w:val="00C17CA4"/>
    <w:rsid w:val="00C20B33"/>
    <w:rsid w:val="00C21411"/>
    <w:rsid w:val="00C21E1A"/>
    <w:rsid w:val="00C21FC3"/>
    <w:rsid w:val="00C2239A"/>
    <w:rsid w:val="00C22AE4"/>
    <w:rsid w:val="00C242C3"/>
    <w:rsid w:val="00C24C05"/>
    <w:rsid w:val="00C24D18"/>
    <w:rsid w:val="00C24D2F"/>
    <w:rsid w:val="00C252FC"/>
    <w:rsid w:val="00C25E03"/>
    <w:rsid w:val="00C26222"/>
    <w:rsid w:val="00C265D2"/>
    <w:rsid w:val="00C2796A"/>
    <w:rsid w:val="00C30061"/>
    <w:rsid w:val="00C306A9"/>
    <w:rsid w:val="00C31283"/>
    <w:rsid w:val="00C31DDB"/>
    <w:rsid w:val="00C31E89"/>
    <w:rsid w:val="00C324E3"/>
    <w:rsid w:val="00C330C2"/>
    <w:rsid w:val="00C33C35"/>
    <w:rsid w:val="00C33C48"/>
    <w:rsid w:val="00C340E5"/>
    <w:rsid w:val="00C3410E"/>
    <w:rsid w:val="00C34590"/>
    <w:rsid w:val="00C35AA7"/>
    <w:rsid w:val="00C36765"/>
    <w:rsid w:val="00C36D31"/>
    <w:rsid w:val="00C370E0"/>
    <w:rsid w:val="00C404C3"/>
    <w:rsid w:val="00C406BE"/>
    <w:rsid w:val="00C41760"/>
    <w:rsid w:val="00C41F80"/>
    <w:rsid w:val="00C421B5"/>
    <w:rsid w:val="00C43BA1"/>
    <w:rsid w:val="00C43DAB"/>
    <w:rsid w:val="00C44C99"/>
    <w:rsid w:val="00C46608"/>
    <w:rsid w:val="00C46774"/>
    <w:rsid w:val="00C47E65"/>
    <w:rsid w:val="00C47F08"/>
    <w:rsid w:val="00C506D4"/>
    <w:rsid w:val="00C506E3"/>
    <w:rsid w:val="00C50BB9"/>
    <w:rsid w:val="00C50C7D"/>
    <w:rsid w:val="00C50D61"/>
    <w:rsid w:val="00C514A6"/>
    <w:rsid w:val="00C521B3"/>
    <w:rsid w:val="00C533BA"/>
    <w:rsid w:val="00C54BA7"/>
    <w:rsid w:val="00C54E4C"/>
    <w:rsid w:val="00C561A6"/>
    <w:rsid w:val="00C5739F"/>
    <w:rsid w:val="00C57562"/>
    <w:rsid w:val="00C5770E"/>
    <w:rsid w:val="00C57A2F"/>
    <w:rsid w:val="00C57CF0"/>
    <w:rsid w:val="00C61499"/>
    <w:rsid w:val="00C61E0C"/>
    <w:rsid w:val="00C62283"/>
    <w:rsid w:val="00C629B1"/>
    <w:rsid w:val="00C63557"/>
    <w:rsid w:val="00C635A5"/>
    <w:rsid w:val="00C6434E"/>
    <w:rsid w:val="00C6481F"/>
    <w:rsid w:val="00C649BD"/>
    <w:rsid w:val="00C655D1"/>
    <w:rsid w:val="00C657A7"/>
    <w:rsid w:val="00C65891"/>
    <w:rsid w:val="00C6650A"/>
    <w:rsid w:val="00C6695F"/>
    <w:rsid w:val="00C66AC9"/>
    <w:rsid w:val="00C67512"/>
    <w:rsid w:val="00C70820"/>
    <w:rsid w:val="00C70AF6"/>
    <w:rsid w:val="00C724D3"/>
    <w:rsid w:val="00C72951"/>
    <w:rsid w:val="00C72BAC"/>
    <w:rsid w:val="00C73D98"/>
    <w:rsid w:val="00C76513"/>
    <w:rsid w:val="00C76F38"/>
    <w:rsid w:val="00C76FEE"/>
    <w:rsid w:val="00C77D84"/>
    <w:rsid w:val="00C77DD9"/>
    <w:rsid w:val="00C8106F"/>
    <w:rsid w:val="00C810D1"/>
    <w:rsid w:val="00C810D9"/>
    <w:rsid w:val="00C839B5"/>
    <w:rsid w:val="00C83BE6"/>
    <w:rsid w:val="00C8410C"/>
    <w:rsid w:val="00C85314"/>
    <w:rsid w:val="00C85354"/>
    <w:rsid w:val="00C86A1F"/>
    <w:rsid w:val="00C86ABA"/>
    <w:rsid w:val="00C87F4E"/>
    <w:rsid w:val="00C90CDF"/>
    <w:rsid w:val="00C91701"/>
    <w:rsid w:val="00C92FC8"/>
    <w:rsid w:val="00C938CB"/>
    <w:rsid w:val="00C941AE"/>
    <w:rsid w:val="00C941CD"/>
    <w:rsid w:val="00C943F3"/>
    <w:rsid w:val="00C94B48"/>
    <w:rsid w:val="00C9520B"/>
    <w:rsid w:val="00C95AA3"/>
    <w:rsid w:val="00C962A0"/>
    <w:rsid w:val="00CA0172"/>
    <w:rsid w:val="00CA03E1"/>
    <w:rsid w:val="00CA0461"/>
    <w:rsid w:val="00CA08C6"/>
    <w:rsid w:val="00CA0A77"/>
    <w:rsid w:val="00CA0BAE"/>
    <w:rsid w:val="00CA1B22"/>
    <w:rsid w:val="00CA24B7"/>
    <w:rsid w:val="00CA2729"/>
    <w:rsid w:val="00CA2A74"/>
    <w:rsid w:val="00CA2EAB"/>
    <w:rsid w:val="00CA3057"/>
    <w:rsid w:val="00CA45F8"/>
    <w:rsid w:val="00CA4AA7"/>
    <w:rsid w:val="00CA5129"/>
    <w:rsid w:val="00CA52B0"/>
    <w:rsid w:val="00CA58E5"/>
    <w:rsid w:val="00CA5F6B"/>
    <w:rsid w:val="00CA74CE"/>
    <w:rsid w:val="00CA7D89"/>
    <w:rsid w:val="00CA7F9C"/>
    <w:rsid w:val="00CB021C"/>
    <w:rsid w:val="00CB0305"/>
    <w:rsid w:val="00CB0AB3"/>
    <w:rsid w:val="00CB0ABF"/>
    <w:rsid w:val="00CB1E03"/>
    <w:rsid w:val="00CB2A1B"/>
    <w:rsid w:val="00CB33C7"/>
    <w:rsid w:val="00CB3501"/>
    <w:rsid w:val="00CB48A8"/>
    <w:rsid w:val="00CB5F7C"/>
    <w:rsid w:val="00CB6875"/>
    <w:rsid w:val="00CB69BC"/>
    <w:rsid w:val="00CB6DA7"/>
    <w:rsid w:val="00CB7775"/>
    <w:rsid w:val="00CB78F9"/>
    <w:rsid w:val="00CB7969"/>
    <w:rsid w:val="00CB7E4C"/>
    <w:rsid w:val="00CB7E99"/>
    <w:rsid w:val="00CC07FF"/>
    <w:rsid w:val="00CC0A25"/>
    <w:rsid w:val="00CC0A3D"/>
    <w:rsid w:val="00CC0A54"/>
    <w:rsid w:val="00CC0F14"/>
    <w:rsid w:val="00CC1A02"/>
    <w:rsid w:val="00CC1A30"/>
    <w:rsid w:val="00CC25B4"/>
    <w:rsid w:val="00CC2664"/>
    <w:rsid w:val="00CC2A01"/>
    <w:rsid w:val="00CC30B6"/>
    <w:rsid w:val="00CC315D"/>
    <w:rsid w:val="00CC3165"/>
    <w:rsid w:val="00CC3768"/>
    <w:rsid w:val="00CC46CC"/>
    <w:rsid w:val="00CC4DE6"/>
    <w:rsid w:val="00CC537A"/>
    <w:rsid w:val="00CC5482"/>
    <w:rsid w:val="00CC5F88"/>
    <w:rsid w:val="00CC62AE"/>
    <w:rsid w:val="00CC63D8"/>
    <w:rsid w:val="00CC68E4"/>
    <w:rsid w:val="00CC69C8"/>
    <w:rsid w:val="00CC6ECA"/>
    <w:rsid w:val="00CC7204"/>
    <w:rsid w:val="00CC7512"/>
    <w:rsid w:val="00CC77A2"/>
    <w:rsid w:val="00CC78BB"/>
    <w:rsid w:val="00CC79B8"/>
    <w:rsid w:val="00CD03B2"/>
    <w:rsid w:val="00CD0FC1"/>
    <w:rsid w:val="00CD190C"/>
    <w:rsid w:val="00CD1DA6"/>
    <w:rsid w:val="00CD307E"/>
    <w:rsid w:val="00CD31C7"/>
    <w:rsid w:val="00CD3637"/>
    <w:rsid w:val="00CD451F"/>
    <w:rsid w:val="00CD5E18"/>
    <w:rsid w:val="00CD5E63"/>
    <w:rsid w:val="00CD629F"/>
    <w:rsid w:val="00CD6A1B"/>
    <w:rsid w:val="00CD7FD3"/>
    <w:rsid w:val="00CE07E0"/>
    <w:rsid w:val="00CE094F"/>
    <w:rsid w:val="00CE0A7F"/>
    <w:rsid w:val="00CE1718"/>
    <w:rsid w:val="00CE1776"/>
    <w:rsid w:val="00CE1D3A"/>
    <w:rsid w:val="00CE28D2"/>
    <w:rsid w:val="00CE45BB"/>
    <w:rsid w:val="00CE4C51"/>
    <w:rsid w:val="00CE4E5B"/>
    <w:rsid w:val="00CE4FFD"/>
    <w:rsid w:val="00CE583B"/>
    <w:rsid w:val="00CE597A"/>
    <w:rsid w:val="00CE6191"/>
    <w:rsid w:val="00CE656F"/>
    <w:rsid w:val="00CE6C4E"/>
    <w:rsid w:val="00CE717B"/>
    <w:rsid w:val="00CE7199"/>
    <w:rsid w:val="00CE7405"/>
    <w:rsid w:val="00CE77A8"/>
    <w:rsid w:val="00CE7BD0"/>
    <w:rsid w:val="00CF0321"/>
    <w:rsid w:val="00CF0CF4"/>
    <w:rsid w:val="00CF21FF"/>
    <w:rsid w:val="00CF2802"/>
    <w:rsid w:val="00CF2D20"/>
    <w:rsid w:val="00CF3352"/>
    <w:rsid w:val="00CF4156"/>
    <w:rsid w:val="00CF5249"/>
    <w:rsid w:val="00CF528E"/>
    <w:rsid w:val="00CF6747"/>
    <w:rsid w:val="00CF7287"/>
    <w:rsid w:val="00D0036C"/>
    <w:rsid w:val="00D013B2"/>
    <w:rsid w:val="00D01A8D"/>
    <w:rsid w:val="00D020A2"/>
    <w:rsid w:val="00D03A00"/>
    <w:rsid w:val="00D03D00"/>
    <w:rsid w:val="00D04746"/>
    <w:rsid w:val="00D049ED"/>
    <w:rsid w:val="00D05C30"/>
    <w:rsid w:val="00D0638C"/>
    <w:rsid w:val="00D06D47"/>
    <w:rsid w:val="00D07BC1"/>
    <w:rsid w:val="00D10052"/>
    <w:rsid w:val="00D10BA2"/>
    <w:rsid w:val="00D10DE3"/>
    <w:rsid w:val="00D11359"/>
    <w:rsid w:val="00D114F4"/>
    <w:rsid w:val="00D12E3B"/>
    <w:rsid w:val="00D14165"/>
    <w:rsid w:val="00D14955"/>
    <w:rsid w:val="00D14C65"/>
    <w:rsid w:val="00D14EFD"/>
    <w:rsid w:val="00D15132"/>
    <w:rsid w:val="00D15F59"/>
    <w:rsid w:val="00D16A3D"/>
    <w:rsid w:val="00D17564"/>
    <w:rsid w:val="00D17584"/>
    <w:rsid w:val="00D17C60"/>
    <w:rsid w:val="00D17D0B"/>
    <w:rsid w:val="00D201AE"/>
    <w:rsid w:val="00D22472"/>
    <w:rsid w:val="00D22DC2"/>
    <w:rsid w:val="00D22F89"/>
    <w:rsid w:val="00D2333E"/>
    <w:rsid w:val="00D23906"/>
    <w:rsid w:val="00D23ED3"/>
    <w:rsid w:val="00D242C6"/>
    <w:rsid w:val="00D248AB"/>
    <w:rsid w:val="00D24DC3"/>
    <w:rsid w:val="00D25B46"/>
    <w:rsid w:val="00D262D8"/>
    <w:rsid w:val="00D26667"/>
    <w:rsid w:val="00D27116"/>
    <w:rsid w:val="00D27B9B"/>
    <w:rsid w:val="00D309FF"/>
    <w:rsid w:val="00D30CF6"/>
    <w:rsid w:val="00D30FA8"/>
    <w:rsid w:val="00D31054"/>
    <w:rsid w:val="00D3188C"/>
    <w:rsid w:val="00D32CC3"/>
    <w:rsid w:val="00D33290"/>
    <w:rsid w:val="00D33334"/>
    <w:rsid w:val="00D33870"/>
    <w:rsid w:val="00D33F80"/>
    <w:rsid w:val="00D35AF1"/>
    <w:rsid w:val="00D35B01"/>
    <w:rsid w:val="00D35F9B"/>
    <w:rsid w:val="00D367AD"/>
    <w:rsid w:val="00D36B69"/>
    <w:rsid w:val="00D37065"/>
    <w:rsid w:val="00D37601"/>
    <w:rsid w:val="00D408DD"/>
    <w:rsid w:val="00D40955"/>
    <w:rsid w:val="00D414CE"/>
    <w:rsid w:val="00D41642"/>
    <w:rsid w:val="00D416A5"/>
    <w:rsid w:val="00D439EC"/>
    <w:rsid w:val="00D45D72"/>
    <w:rsid w:val="00D462A6"/>
    <w:rsid w:val="00D47F99"/>
    <w:rsid w:val="00D50954"/>
    <w:rsid w:val="00D50B70"/>
    <w:rsid w:val="00D50EED"/>
    <w:rsid w:val="00D520E4"/>
    <w:rsid w:val="00D525EE"/>
    <w:rsid w:val="00D52B77"/>
    <w:rsid w:val="00D52DE1"/>
    <w:rsid w:val="00D531A6"/>
    <w:rsid w:val="00D5326A"/>
    <w:rsid w:val="00D5388D"/>
    <w:rsid w:val="00D53A38"/>
    <w:rsid w:val="00D542F8"/>
    <w:rsid w:val="00D554CC"/>
    <w:rsid w:val="00D55EA5"/>
    <w:rsid w:val="00D56341"/>
    <w:rsid w:val="00D56575"/>
    <w:rsid w:val="00D575DD"/>
    <w:rsid w:val="00D57940"/>
    <w:rsid w:val="00D57B6A"/>
    <w:rsid w:val="00D57DFA"/>
    <w:rsid w:val="00D601F1"/>
    <w:rsid w:val="00D617B8"/>
    <w:rsid w:val="00D618CD"/>
    <w:rsid w:val="00D62E18"/>
    <w:rsid w:val="00D6519F"/>
    <w:rsid w:val="00D658DA"/>
    <w:rsid w:val="00D66811"/>
    <w:rsid w:val="00D67295"/>
    <w:rsid w:val="00D67C2E"/>
    <w:rsid w:val="00D67DA6"/>
    <w:rsid w:val="00D67FCF"/>
    <w:rsid w:val="00D709CE"/>
    <w:rsid w:val="00D70D3F"/>
    <w:rsid w:val="00D71D51"/>
    <w:rsid w:val="00D71F73"/>
    <w:rsid w:val="00D72C9D"/>
    <w:rsid w:val="00D73838"/>
    <w:rsid w:val="00D73B58"/>
    <w:rsid w:val="00D756CF"/>
    <w:rsid w:val="00D757D2"/>
    <w:rsid w:val="00D75DAD"/>
    <w:rsid w:val="00D760BE"/>
    <w:rsid w:val="00D803D0"/>
    <w:rsid w:val="00D80786"/>
    <w:rsid w:val="00D808D7"/>
    <w:rsid w:val="00D80945"/>
    <w:rsid w:val="00D80A5E"/>
    <w:rsid w:val="00D80D16"/>
    <w:rsid w:val="00D815EA"/>
    <w:rsid w:val="00D81714"/>
    <w:rsid w:val="00D819FD"/>
    <w:rsid w:val="00D81CAB"/>
    <w:rsid w:val="00D829FC"/>
    <w:rsid w:val="00D82C78"/>
    <w:rsid w:val="00D84665"/>
    <w:rsid w:val="00D84AC0"/>
    <w:rsid w:val="00D84E4F"/>
    <w:rsid w:val="00D84F2E"/>
    <w:rsid w:val="00D850DB"/>
    <w:rsid w:val="00D853E8"/>
    <w:rsid w:val="00D85475"/>
    <w:rsid w:val="00D8576F"/>
    <w:rsid w:val="00D85A60"/>
    <w:rsid w:val="00D85CFC"/>
    <w:rsid w:val="00D8677F"/>
    <w:rsid w:val="00D86D8E"/>
    <w:rsid w:val="00D8722F"/>
    <w:rsid w:val="00D91193"/>
    <w:rsid w:val="00D9181E"/>
    <w:rsid w:val="00D920F5"/>
    <w:rsid w:val="00D922AD"/>
    <w:rsid w:val="00D930CD"/>
    <w:rsid w:val="00D9335B"/>
    <w:rsid w:val="00D934AF"/>
    <w:rsid w:val="00D935A6"/>
    <w:rsid w:val="00D93759"/>
    <w:rsid w:val="00D95627"/>
    <w:rsid w:val="00D958D8"/>
    <w:rsid w:val="00D95B1C"/>
    <w:rsid w:val="00D95D25"/>
    <w:rsid w:val="00D95D36"/>
    <w:rsid w:val="00D95EBF"/>
    <w:rsid w:val="00D96E70"/>
    <w:rsid w:val="00D97633"/>
    <w:rsid w:val="00D9795A"/>
    <w:rsid w:val="00D97F0C"/>
    <w:rsid w:val="00DA085B"/>
    <w:rsid w:val="00DA1E46"/>
    <w:rsid w:val="00DA1EF7"/>
    <w:rsid w:val="00DA20DA"/>
    <w:rsid w:val="00DA2606"/>
    <w:rsid w:val="00DA3A86"/>
    <w:rsid w:val="00DA4C1B"/>
    <w:rsid w:val="00DA5115"/>
    <w:rsid w:val="00DA6A7A"/>
    <w:rsid w:val="00DA6D12"/>
    <w:rsid w:val="00DB22A6"/>
    <w:rsid w:val="00DB2AA8"/>
    <w:rsid w:val="00DB3A4F"/>
    <w:rsid w:val="00DB459E"/>
    <w:rsid w:val="00DB47B5"/>
    <w:rsid w:val="00DB7121"/>
    <w:rsid w:val="00DC0829"/>
    <w:rsid w:val="00DC1270"/>
    <w:rsid w:val="00DC12F5"/>
    <w:rsid w:val="00DC1E43"/>
    <w:rsid w:val="00DC2500"/>
    <w:rsid w:val="00DC38E7"/>
    <w:rsid w:val="00DC49CD"/>
    <w:rsid w:val="00DC4F53"/>
    <w:rsid w:val="00DC4F72"/>
    <w:rsid w:val="00DC6D79"/>
    <w:rsid w:val="00DC77DC"/>
    <w:rsid w:val="00DC7A66"/>
    <w:rsid w:val="00DD0453"/>
    <w:rsid w:val="00DD0507"/>
    <w:rsid w:val="00DD05CC"/>
    <w:rsid w:val="00DD0C2C"/>
    <w:rsid w:val="00DD16D5"/>
    <w:rsid w:val="00DD19DE"/>
    <w:rsid w:val="00DD1C8B"/>
    <w:rsid w:val="00DD25B6"/>
    <w:rsid w:val="00DD28BC"/>
    <w:rsid w:val="00DD2DDC"/>
    <w:rsid w:val="00DD47D8"/>
    <w:rsid w:val="00DD5086"/>
    <w:rsid w:val="00DD5168"/>
    <w:rsid w:val="00DD531C"/>
    <w:rsid w:val="00DD54B8"/>
    <w:rsid w:val="00DD5B35"/>
    <w:rsid w:val="00DD6394"/>
    <w:rsid w:val="00DE01CD"/>
    <w:rsid w:val="00DE0A8A"/>
    <w:rsid w:val="00DE111D"/>
    <w:rsid w:val="00DE1619"/>
    <w:rsid w:val="00DE2883"/>
    <w:rsid w:val="00DE2B75"/>
    <w:rsid w:val="00DE3160"/>
    <w:rsid w:val="00DE31F0"/>
    <w:rsid w:val="00DE38E7"/>
    <w:rsid w:val="00DE3D1C"/>
    <w:rsid w:val="00DE3ECE"/>
    <w:rsid w:val="00DE45D9"/>
    <w:rsid w:val="00DE4E12"/>
    <w:rsid w:val="00DE5174"/>
    <w:rsid w:val="00DE58F6"/>
    <w:rsid w:val="00DE5EA4"/>
    <w:rsid w:val="00DE701B"/>
    <w:rsid w:val="00DF063B"/>
    <w:rsid w:val="00DF1371"/>
    <w:rsid w:val="00DF1D58"/>
    <w:rsid w:val="00DF2286"/>
    <w:rsid w:val="00DF2E23"/>
    <w:rsid w:val="00DF517A"/>
    <w:rsid w:val="00DF5CB4"/>
    <w:rsid w:val="00DF64BA"/>
    <w:rsid w:val="00DF654F"/>
    <w:rsid w:val="00E0031D"/>
    <w:rsid w:val="00E00486"/>
    <w:rsid w:val="00E015B6"/>
    <w:rsid w:val="00E015C5"/>
    <w:rsid w:val="00E01C41"/>
    <w:rsid w:val="00E01D02"/>
    <w:rsid w:val="00E0227D"/>
    <w:rsid w:val="00E02ED7"/>
    <w:rsid w:val="00E03943"/>
    <w:rsid w:val="00E046EA"/>
    <w:rsid w:val="00E04B84"/>
    <w:rsid w:val="00E052B1"/>
    <w:rsid w:val="00E06466"/>
    <w:rsid w:val="00E06835"/>
    <w:rsid w:val="00E06FDA"/>
    <w:rsid w:val="00E104CF"/>
    <w:rsid w:val="00E105C2"/>
    <w:rsid w:val="00E10ED7"/>
    <w:rsid w:val="00E11A49"/>
    <w:rsid w:val="00E12067"/>
    <w:rsid w:val="00E14EA9"/>
    <w:rsid w:val="00E1538B"/>
    <w:rsid w:val="00E1552D"/>
    <w:rsid w:val="00E156FF"/>
    <w:rsid w:val="00E1604E"/>
    <w:rsid w:val="00E160A5"/>
    <w:rsid w:val="00E16C21"/>
    <w:rsid w:val="00E16FC8"/>
    <w:rsid w:val="00E17026"/>
    <w:rsid w:val="00E1713D"/>
    <w:rsid w:val="00E17FC0"/>
    <w:rsid w:val="00E17FF5"/>
    <w:rsid w:val="00E20A43"/>
    <w:rsid w:val="00E21D21"/>
    <w:rsid w:val="00E228D7"/>
    <w:rsid w:val="00E22EDE"/>
    <w:rsid w:val="00E23898"/>
    <w:rsid w:val="00E242CA"/>
    <w:rsid w:val="00E25F3B"/>
    <w:rsid w:val="00E26CE1"/>
    <w:rsid w:val="00E26E48"/>
    <w:rsid w:val="00E272B2"/>
    <w:rsid w:val="00E2763F"/>
    <w:rsid w:val="00E27D56"/>
    <w:rsid w:val="00E301FB"/>
    <w:rsid w:val="00E30668"/>
    <w:rsid w:val="00E30973"/>
    <w:rsid w:val="00E30B29"/>
    <w:rsid w:val="00E31273"/>
    <w:rsid w:val="00E3199D"/>
    <w:rsid w:val="00E319F1"/>
    <w:rsid w:val="00E323B8"/>
    <w:rsid w:val="00E3287E"/>
    <w:rsid w:val="00E33CD2"/>
    <w:rsid w:val="00E33CF2"/>
    <w:rsid w:val="00E34D78"/>
    <w:rsid w:val="00E35F97"/>
    <w:rsid w:val="00E3639C"/>
    <w:rsid w:val="00E363E5"/>
    <w:rsid w:val="00E3672B"/>
    <w:rsid w:val="00E3685C"/>
    <w:rsid w:val="00E368F6"/>
    <w:rsid w:val="00E37FE2"/>
    <w:rsid w:val="00E40C30"/>
    <w:rsid w:val="00E40E90"/>
    <w:rsid w:val="00E41F4F"/>
    <w:rsid w:val="00E425F5"/>
    <w:rsid w:val="00E42B77"/>
    <w:rsid w:val="00E4372B"/>
    <w:rsid w:val="00E43D2E"/>
    <w:rsid w:val="00E4485C"/>
    <w:rsid w:val="00E45C7E"/>
    <w:rsid w:val="00E45E8B"/>
    <w:rsid w:val="00E4627B"/>
    <w:rsid w:val="00E52204"/>
    <w:rsid w:val="00E52CD5"/>
    <w:rsid w:val="00E531EB"/>
    <w:rsid w:val="00E53522"/>
    <w:rsid w:val="00E53A75"/>
    <w:rsid w:val="00E53A9D"/>
    <w:rsid w:val="00E53B33"/>
    <w:rsid w:val="00E53DC9"/>
    <w:rsid w:val="00E53EA8"/>
    <w:rsid w:val="00E54035"/>
    <w:rsid w:val="00E54874"/>
    <w:rsid w:val="00E54B6F"/>
    <w:rsid w:val="00E55802"/>
    <w:rsid w:val="00E55ACA"/>
    <w:rsid w:val="00E55CDE"/>
    <w:rsid w:val="00E5693B"/>
    <w:rsid w:val="00E573F5"/>
    <w:rsid w:val="00E577DE"/>
    <w:rsid w:val="00E5783A"/>
    <w:rsid w:val="00E57B74"/>
    <w:rsid w:val="00E6053F"/>
    <w:rsid w:val="00E61035"/>
    <w:rsid w:val="00E62078"/>
    <w:rsid w:val="00E62278"/>
    <w:rsid w:val="00E624F1"/>
    <w:rsid w:val="00E626F4"/>
    <w:rsid w:val="00E63007"/>
    <w:rsid w:val="00E6499F"/>
    <w:rsid w:val="00E65234"/>
    <w:rsid w:val="00E65BC6"/>
    <w:rsid w:val="00E661FF"/>
    <w:rsid w:val="00E6667D"/>
    <w:rsid w:val="00E702B9"/>
    <w:rsid w:val="00E702DD"/>
    <w:rsid w:val="00E70F35"/>
    <w:rsid w:val="00E718F3"/>
    <w:rsid w:val="00E726EB"/>
    <w:rsid w:val="00E7292D"/>
    <w:rsid w:val="00E72CF1"/>
    <w:rsid w:val="00E73EE2"/>
    <w:rsid w:val="00E740CF"/>
    <w:rsid w:val="00E74128"/>
    <w:rsid w:val="00E74854"/>
    <w:rsid w:val="00E74A56"/>
    <w:rsid w:val="00E7595F"/>
    <w:rsid w:val="00E773C1"/>
    <w:rsid w:val="00E77617"/>
    <w:rsid w:val="00E803ED"/>
    <w:rsid w:val="00E80B52"/>
    <w:rsid w:val="00E821A1"/>
    <w:rsid w:val="00E824C3"/>
    <w:rsid w:val="00E82840"/>
    <w:rsid w:val="00E83292"/>
    <w:rsid w:val="00E8398A"/>
    <w:rsid w:val="00E840B3"/>
    <w:rsid w:val="00E8413F"/>
    <w:rsid w:val="00E84D10"/>
    <w:rsid w:val="00E8629F"/>
    <w:rsid w:val="00E8668A"/>
    <w:rsid w:val="00E86C34"/>
    <w:rsid w:val="00E86CC8"/>
    <w:rsid w:val="00E90068"/>
    <w:rsid w:val="00E906CC"/>
    <w:rsid w:val="00E90F42"/>
    <w:rsid w:val="00E91008"/>
    <w:rsid w:val="00E92163"/>
    <w:rsid w:val="00E9291F"/>
    <w:rsid w:val="00E93125"/>
    <w:rsid w:val="00E931B1"/>
    <w:rsid w:val="00E9374E"/>
    <w:rsid w:val="00E93A46"/>
    <w:rsid w:val="00E9403F"/>
    <w:rsid w:val="00E94E60"/>
    <w:rsid w:val="00E94F54"/>
    <w:rsid w:val="00E951E9"/>
    <w:rsid w:val="00E95285"/>
    <w:rsid w:val="00E95308"/>
    <w:rsid w:val="00E95776"/>
    <w:rsid w:val="00E96291"/>
    <w:rsid w:val="00E971C2"/>
    <w:rsid w:val="00E97AD5"/>
    <w:rsid w:val="00EA0641"/>
    <w:rsid w:val="00EA0C65"/>
    <w:rsid w:val="00EA0D09"/>
    <w:rsid w:val="00EA0E3A"/>
    <w:rsid w:val="00EA1111"/>
    <w:rsid w:val="00EA15AB"/>
    <w:rsid w:val="00EA21D5"/>
    <w:rsid w:val="00EA270B"/>
    <w:rsid w:val="00EA2DB1"/>
    <w:rsid w:val="00EA3B4F"/>
    <w:rsid w:val="00EA3C24"/>
    <w:rsid w:val="00EA40FA"/>
    <w:rsid w:val="00EA42B0"/>
    <w:rsid w:val="00EA42E1"/>
    <w:rsid w:val="00EA4380"/>
    <w:rsid w:val="00EA4741"/>
    <w:rsid w:val="00EA49C2"/>
    <w:rsid w:val="00EA5264"/>
    <w:rsid w:val="00EA550D"/>
    <w:rsid w:val="00EA59BD"/>
    <w:rsid w:val="00EA5FF0"/>
    <w:rsid w:val="00EA6389"/>
    <w:rsid w:val="00EA6C1D"/>
    <w:rsid w:val="00EA6C5A"/>
    <w:rsid w:val="00EA71E5"/>
    <w:rsid w:val="00EA73DF"/>
    <w:rsid w:val="00EA7D96"/>
    <w:rsid w:val="00EB03ED"/>
    <w:rsid w:val="00EB2FB8"/>
    <w:rsid w:val="00EB37B3"/>
    <w:rsid w:val="00EB47AE"/>
    <w:rsid w:val="00EB4854"/>
    <w:rsid w:val="00EB61AE"/>
    <w:rsid w:val="00EB7181"/>
    <w:rsid w:val="00EB79F1"/>
    <w:rsid w:val="00EB7B5A"/>
    <w:rsid w:val="00EC015F"/>
    <w:rsid w:val="00EC16C5"/>
    <w:rsid w:val="00EC2046"/>
    <w:rsid w:val="00EC2FB5"/>
    <w:rsid w:val="00EC322D"/>
    <w:rsid w:val="00EC3480"/>
    <w:rsid w:val="00EC3A2E"/>
    <w:rsid w:val="00EC4309"/>
    <w:rsid w:val="00EC43E6"/>
    <w:rsid w:val="00EC529A"/>
    <w:rsid w:val="00EC65E0"/>
    <w:rsid w:val="00EC77FC"/>
    <w:rsid w:val="00ED0AB7"/>
    <w:rsid w:val="00ED12E6"/>
    <w:rsid w:val="00ED2197"/>
    <w:rsid w:val="00ED225A"/>
    <w:rsid w:val="00ED225E"/>
    <w:rsid w:val="00ED230E"/>
    <w:rsid w:val="00ED2C81"/>
    <w:rsid w:val="00ED3067"/>
    <w:rsid w:val="00ED378A"/>
    <w:rsid w:val="00ED383A"/>
    <w:rsid w:val="00ED3F40"/>
    <w:rsid w:val="00ED4E42"/>
    <w:rsid w:val="00ED4F23"/>
    <w:rsid w:val="00ED6983"/>
    <w:rsid w:val="00ED6DFF"/>
    <w:rsid w:val="00ED7F3A"/>
    <w:rsid w:val="00ED7FA2"/>
    <w:rsid w:val="00EE052D"/>
    <w:rsid w:val="00EE06C1"/>
    <w:rsid w:val="00EE06D5"/>
    <w:rsid w:val="00EE1080"/>
    <w:rsid w:val="00EE10B9"/>
    <w:rsid w:val="00EE116A"/>
    <w:rsid w:val="00EE1357"/>
    <w:rsid w:val="00EE1944"/>
    <w:rsid w:val="00EE260A"/>
    <w:rsid w:val="00EE2EA6"/>
    <w:rsid w:val="00EE3F53"/>
    <w:rsid w:val="00EE5C54"/>
    <w:rsid w:val="00EE5F9C"/>
    <w:rsid w:val="00EE6EFA"/>
    <w:rsid w:val="00EE79E9"/>
    <w:rsid w:val="00EF08EB"/>
    <w:rsid w:val="00EF0F3D"/>
    <w:rsid w:val="00EF15CD"/>
    <w:rsid w:val="00EF1EC5"/>
    <w:rsid w:val="00EF25AD"/>
    <w:rsid w:val="00EF2F72"/>
    <w:rsid w:val="00EF3EA9"/>
    <w:rsid w:val="00EF4136"/>
    <w:rsid w:val="00EF4C88"/>
    <w:rsid w:val="00EF55EB"/>
    <w:rsid w:val="00EF59FF"/>
    <w:rsid w:val="00EF5DF0"/>
    <w:rsid w:val="00EF67AA"/>
    <w:rsid w:val="00EF6BC7"/>
    <w:rsid w:val="00EF73CC"/>
    <w:rsid w:val="00EF771A"/>
    <w:rsid w:val="00F00DCC"/>
    <w:rsid w:val="00F0156F"/>
    <w:rsid w:val="00F0276C"/>
    <w:rsid w:val="00F0292C"/>
    <w:rsid w:val="00F02CDE"/>
    <w:rsid w:val="00F02E77"/>
    <w:rsid w:val="00F02E98"/>
    <w:rsid w:val="00F04081"/>
    <w:rsid w:val="00F04A6A"/>
    <w:rsid w:val="00F05AC8"/>
    <w:rsid w:val="00F05C38"/>
    <w:rsid w:val="00F07040"/>
    <w:rsid w:val="00F07167"/>
    <w:rsid w:val="00F072D8"/>
    <w:rsid w:val="00F07CE0"/>
    <w:rsid w:val="00F103BF"/>
    <w:rsid w:val="00F10498"/>
    <w:rsid w:val="00F115F5"/>
    <w:rsid w:val="00F13D00"/>
    <w:rsid w:val="00F13D05"/>
    <w:rsid w:val="00F162CC"/>
    <w:rsid w:val="00F1679D"/>
    <w:rsid w:val="00F1682C"/>
    <w:rsid w:val="00F1702B"/>
    <w:rsid w:val="00F204CF"/>
    <w:rsid w:val="00F20B91"/>
    <w:rsid w:val="00F21139"/>
    <w:rsid w:val="00F214F9"/>
    <w:rsid w:val="00F21981"/>
    <w:rsid w:val="00F22810"/>
    <w:rsid w:val="00F23980"/>
    <w:rsid w:val="00F23AFC"/>
    <w:rsid w:val="00F23BE6"/>
    <w:rsid w:val="00F24227"/>
    <w:rsid w:val="00F24983"/>
    <w:rsid w:val="00F24B8B"/>
    <w:rsid w:val="00F24C55"/>
    <w:rsid w:val="00F255CB"/>
    <w:rsid w:val="00F25988"/>
    <w:rsid w:val="00F25BF6"/>
    <w:rsid w:val="00F25D0F"/>
    <w:rsid w:val="00F26226"/>
    <w:rsid w:val="00F26C62"/>
    <w:rsid w:val="00F30A26"/>
    <w:rsid w:val="00F30CCC"/>
    <w:rsid w:val="00F30D2E"/>
    <w:rsid w:val="00F311B4"/>
    <w:rsid w:val="00F3326F"/>
    <w:rsid w:val="00F335E2"/>
    <w:rsid w:val="00F33AD5"/>
    <w:rsid w:val="00F34765"/>
    <w:rsid w:val="00F348CB"/>
    <w:rsid w:val="00F34AF0"/>
    <w:rsid w:val="00F34BDE"/>
    <w:rsid w:val="00F35516"/>
    <w:rsid w:val="00F35790"/>
    <w:rsid w:val="00F3593A"/>
    <w:rsid w:val="00F35C77"/>
    <w:rsid w:val="00F371C1"/>
    <w:rsid w:val="00F373EC"/>
    <w:rsid w:val="00F37515"/>
    <w:rsid w:val="00F37877"/>
    <w:rsid w:val="00F37BEC"/>
    <w:rsid w:val="00F37FB2"/>
    <w:rsid w:val="00F410D7"/>
    <w:rsid w:val="00F4136D"/>
    <w:rsid w:val="00F41478"/>
    <w:rsid w:val="00F41638"/>
    <w:rsid w:val="00F4212E"/>
    <w:rsid w:val="00F42C20"/>
    <w:rsid w:val="00F42EB3"/>
    <w:rsid w:val="00F42F3E"/>
    <w:rsid w:val="00F42FC5"/>
    <w:rsid w:val="00F434DA"/>
    <w:rsid w:val="00F43608"/>
    <w:rsid w:val="00F43E34"/>
    <w:rsid w:val="00F44757"/>
    <w:rsid w:val="00F44A65"/>
    <w:rsid w:val="00F45358"/>
    <w:rsid w:val="00F46155"/>
    <w:rsid w:val="00F468EC"/>
    <w:rsid w:val="00F47999"/>
    <w:rsid w:val="00F53053"/>
    <w:rsid w:val="00F53CB1"/>
    <w:rsid w:val="00F53EEC"/>
    <w:rsid w:val="00F53FE2"/>
    <w:rsid w:val="00F54B15"/>
    <w:rsid w:val="00F553E9"/>
    <w:rsid w:val="00F55969"/>
    <w:rsid w:val="00F55C58"/>
    <w:rsid w:val="00F55DBE"/>
    <w:rsid w:val="00F56BA1"/>
    <w:rsid w:val="00F56BAD"/>
    <w:rsid w:val="00F575FF"/>
    <w:rsid w:val="00F5768E"/>
    <w:rsid w:val="00F57D43"/>
    <w:rsid w:val="00F605D1"/>
    <w:rsid w:val="00F605F8"/>
    <w:rsid w:val="00F60DE1"/>
    <w:rsid w:val="00F618EF"/>
    <w:rsid w:val="00F61BC7"/>
    <w:rsid w:val="00F621B4"/>
    <w:rsid w:val="00F62DEC"/>
    <w:rsid w:val="00F63839"/>
    <w:rsid w:val="00F6514A"/>
    <w:rsid w:val="00F65482"/>
    <w:rsid w:val="00F65582"/>
    <w:rsid w:val="00F65916"/>
    <w:rsid w:val="00F65D99"/>
    <w:rsid w:val="00F66B3E"/>
    <w:rsid w:val="00F66E75"/>
    <w:rsid w:val="00F67AE0"/>
    <w:rsid w:val="00F67DA0"/>
    <w:rsid w:val="00F70548"/>
    <w:rsid w:val="00F70F2A"/>
    <w:rsid w:val="00F71B83"/>
    <w:rsid w:val="00F723F6"/>
    <w:rsid w:val="00F72688"/>
    <w:rsid w:val="00F72C9A"/>
    <w:rsid w:val="00F73479"/>
    <w:rsid w:val="00F73ADF"/>
    <w:rsid w:val="00F74E92"/>
    <w:rsid w:val="00F75108"/>
    <w:rsid w:val="00F7554B"/>
    <w:rsid w:val="00F76187"/>
    <w:rsid w:val="00F771F8"/>
    <w:rsid w:val="00F776D0"/>
    <w:rsid w:val="00F77950"/>
    <w:rsid w:val="00F77EB0"/>
    <w:rsid w:val="00F8000C"/>
    <w:rsid w:val="00F8078F"/>
    <w:rsid w:val="00F80834"/>
    <w:rsid w:val="00F80B4D"/>
    <w:rsid w:val="00F81446"/>
    <w:rsid w:val="00F814BF"/>
    <w:rsid w:val="00F81B07"/>
    <w:rsid w:val="00F82DA6"/>
    <w:rsid w:val="00F8345E"/>
    <w:rsid w:val="00F83925"/>
    <w:rsid w:val="00F85132"/>
    <w:rsid w:val="00F86217"/>
    <w:rsid w:val="00F86B1F"/>
    <w:rsid w:val="00F86B32"/>
    <w:rsid w:val="00F8723E"/>
    <w:rsid w:val="00F87705"/>
    <w:rsid w:val="00F878A7"/>
    <w:rsid w:val="00F87CDD"/>
    <w:rsid w:val="00F9159F"/>
    <w:rsid w:val="00F92D4F"/>
    <w:rsid w:val="00F93116"/>
    <w:rsid w:val="00F933F0"/>
    <w:rsid w:val="00F937A3"/>
    <w:rsid w:val="00F93AF9"/>
    <w:rsid w:val="00F93D8B"/>
    <w:rsid w:val="00F9458B"/>
    <w:rsid w:val="00F946A7"/>
    <w:rsid w:val="00F94715"/>
    <w:rsid w:val="00F95C8E"/>
    <w:rsid w:val="00F96A3D"/>
    <w:rsid w:val="00F97D99"/>
    <w:rsid w:val="00FA0131"/>
    <w:rsid w:val="00FA132C"/>
    <w:rsid w:val="00FA1738"/>
    <w:rsid w:val="00FA1AE7"/>
    <w:rsid w:val="00FA3313"/>
    <w:rsid w:val="00FA4718"/>
    <w:rsid w:val="00FA5848"/>
    <w:rsid w:val="00FA5A26"/>
    <w:rsid w:val="00FA5E88"/>
    <w:rsid w:val="00FA6899"/>
    <w:rsid w:val="00FA6A55"/>
    <w:rsid w:val="00FA7DBB"/>
    <w:rsid w:val="00FA7F3D"/>
    <w:rsid w:val="00FB0D91"/>
    <w:rsid w:val="00FB22F3"/>
    <w:rsid w:val="00FB23B3"/>
    <w:rsid w:val="00FB30DD"/>
    <w:rsid w:val="00FB38D8"/>
    <w:rsid w:val="00FB3BFE"/>
    <w:rsid w:val="00FB44EB"/>
    <w:rsid w:val="00FB45D5"/>
    <w:rsid w:val="00FB5E41"/>
    <w:rsid w:val="00FB6430"/>
    <w:rsid w:val="00FB7170"/>
    <w:rsid w:val="00FB7291"/>
    <w:rsid w:val="00FB79DF"/>
    <w:rsid w:val="00FC051F"/>
    <w:rsid w:val="00FC06FF"/>
    <w:rsid w:val="00FC1B63"/>
    <w:rsid w:val="00FC1E06"/>
    <w:rsid w:val="00FC2BE7"/>
    <w:rsid w:val="00FC2DAD"/>
    <w:rsid w:val="00FC2E91"/>
    <w:rsid w:val="00FC3B54"/>
    <w:rsid w:val="00FC3ECF"/>
    <w:rsid w:val="00FC41BB"/>
    <w:rsid w:val="00FC4300"/>
    <w:rsid w:val="00FC45F4"/>
    <w:rsid w:val="00FC48E6"/>
    <w:rsid w:val="00FC4AD8"/>
    <w:rsid w:val="00FC69B4"/>
    <w:rsid w:val="00FC6AC4"/>
    <w:rsid w:val="00FC7393"/>
    <w:rsid w:val="00FC7CD7"/>
    <w:rsid w:val="00FD03A8"/>
    <w:rsid w:val="00FD0694"/>
    <w:rsid w:val="00FD15A2"/>
    <w:rsid w:val="00FD25BE"/>
    <w:rsid w:val="00FD2769"/>
    <w:rsid w:val="00FD2BF4"/>
    <w:rsid w:val="00FD2C13"/>
    <w:rsid w:val="00FD2E70"/>
    <w:rsid w:val="00FD37A0"/>
    <w:rsid w:val="00FD3DE8"/>
    <w:rsid w:val="00FD43AD"/>
    <w:rsid w:val="00FD44C5"/>
    <w:rsid w:val="00FD4642"/>
    <w:rsid w:val="00FD4C10"/>
    <w:rsid w:val="00FD57D5"/>
    <w:rsid w:val="00FD62C9"/>
    <w:rsid w:val="00FD6D71"/>
    <w:rsid w:val="00FD7AA7"/>
    <w:rsid w:val="00FD7B22"/>
    <w:rsid w:val="00FE1157"/>
    <w:rsid w:val="00FE1B02"/>
    <w:rsid w:val="00FE1FD5"/>
    <w:rsid w:val="00FE2624"/>
    <w:rsid w:val="00FE3943"/>
    <w:rsid w:val="00FE3EB2"/>
    <w:rsid w:val="00FE3FA0"/>
    <w:rsid w:val="00FE420A"/>
    <w:rsid w:val="00FE45A8"/>
    <w:rsid w:val="00FE5EA0"/>
    <w:rsid w:val="00FE681D"/>
    <w:rsid w:val="00FE68D8"/>
    <w:rsid w:val="00FE6FF7"/>
    <w:rsid w:val="00FE72D0"/>
    <w:rsid w:val="00FE72E6"/>
    <w:rsid w:val="00FE747A"/>
    <w:rsid w:val="00FE752B"/>
    <w:rsid w:val="00FE7DF7"/>
    <w:rsid w:val="00FF0BA6"/>
    <w:rsid w:val="00FF0DA8"/>
    <w:rsid w:val="00FF11B1"/>
    <w:rsid w:val="00FF1949"/>
    <w:rsid w:val="00FF1F6A"/>
    <w:rsid w:val="00FF1FCB"/>
    <w:rsid w:val="00FF2B4C"/>
    <w:rsid w:val="00FF2C48"/>
    <w:rsid w:val="00FF2E47"/>
    <w:rsid w:val="00FF2EF1"/>
    <w:rsid w:val="00FF33E5"/>
    <w:rsid w:val="00FF51FB"/>
    <w:rsid w:val="00FF52D4"/>
    <w:rsid w:val="00FF52E6"/>
    <w:rsid w:val="00FF5966"/>
    <w:rsid w:val="00FF6AA4"/>
    <w:rsid w:val="00FF6B09"/>
    <w:rsid w:val="00FF7016"/>
    <w:rsid w:val="00FF71E9"/>
    <w:rsid w:val="00FF79DC"/>
    <w:rsid w:val="00FF7BE2"/>
    <w:rsid w:val="03CC18DD"/>
    <w:rsid w:val="04B9B899"/>
    <w:rsid w:val="10C4252E"/>
    <w:rsid w:val="146E219B"/>
    <w:rsid w:val="169AEFD4"/>
    <w:rsid w:val="176C804D"/>
    <w:rsid w:val="1DAA7640"/>
    <w:rsid w:val="24A73FF0"/>
    <w:rsid w:val="3FF8F595"/>
    <w:rsid w:val="403A8D00"/>
    <w:rsid w:val="41CD8D67"/>
    <w:rsid w:val="43E36C76"/>
    <w:rsid w:val="51828ACA"/>
    <w:rsid w:val="5A51B18E"/>
    <w:rsid w:val="5EB9C95C"/>
    <w:rsid w:val="5F6E3DB6"/>
    <w:rsid w:val="6399720A"/>
    <w:rsid w:val="73360E82"/>
    <w:rsid w:val="7B560C59"/>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8103C2"/>
  <w15:docId w15:val="{9CB55770-9048-C84D-AD4F-9DA856C8B1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lsdException w:name="toc 5" w:semiHidden="1" w:unhideWhenUsed="1" w:qFormat="1"/>
    <w:lsdException w:name="toc 6" w:semiHidden="1" w:unhideWhenUsed="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iPriority="99"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C30B6"/>
    <w:pPr>
      <w:spacing w:after="0" w:line="240" w:lineRule="auto"/>
    </w:pPr>
    <w:rPr>
      <w:rFonts w:eastAsia="Times New Roman"/>
      <w:sz w:val="24"/>
      <w:szCs w:val="24"/>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pPr>
      <w:ind w:left="1985" w:hanging="1985"/>
    </w:pPr>
  </w:style>
  <w:style w:type="paragraph" w:styleId="TOC5">
    <w:name w:val="toc 5"/>
    <w:basedOn w:val="TOC4"/>
    <w:next w:val="Normal"/>
    <w:qFormat/>
    <w:pPr>
      <w:ind w:left="1701" w:hanging="1701"/>
    </w:pPr>
  </w:style>
  <w:style w:type="paragraph" w:styleId="TOC4">
    <w:name w:val="toc 4"/>
    <w:basedOn w:val="TOC3"/>
    <w:next w:val="Normal"/>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rPr>
  </w:style>
  <w:style w:type="paragraph" w:styleId="Index1">
    <w:name w:val="index 1"/>
    <w:basedOn w:val="Normal"/>
    <w:next w:val="Normal"/>
    <w:semiHidden/>
    <w:qFormat/>
    <w:pPr>
      <w:keepLines/>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aliases w:val="TableGrid"/>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qFormat/>
    <w:rPr>
      <w:b/>
      <w:bCs/>
    </w:r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style>
  <w:style w:type="paragraph" w:customStyle="1" w:styleId="NW">
    <w:name w:val="NW"/>
    <w:basedOn w:val="NO"/>
    <w:qFormat/>
  </w:style>
  <w:style w:type="paragraph" w:customStyle="1" w:styleId="EW">
    <w:name w:val="EW"/>
    <w:basedOn w:val="EX"/>
    <w:qFormat/>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qFormat/>
    <w:pPr>
      <w:keepNext/>
      <w:keepLines/>
      <w:spacing w:before="240"/>
      <w:ind w:left="1418"/>
    </w:pPr>
    <w:rPr>
      <w:rFonts w:ascii="Arial" w:hAnsi="Arial"/>
      <w:b/>
      <w:sz w:val="36"/>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val="sv-SE"/>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val="sv-SE" w:eastAsia="en-US"/>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Revision1">
    <w:name w:val="Revision1"/>
    <w:hidden/>
    <w:uiPriority w:val="99"/>
    <w:semiHidden/>
    <w:qFormat/>
    <w:rPr>
      <w:lang w:val="en-GB" w:eastAsia="en-US"/>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Heading8Char">
    <w:name w:val="Heading 8 Char"/>
    <w:link w:val="Heading8"/>
    <w:qFormat/>
    <w:rPr>
      <w:rFonts w:ascii="Arial" w:hAnsi="Arial"/>
      <w:sz w:val="36"/>
      <w:lang w:val="sv-SE"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qFormat/>
    <w:rPr>
      <w:b/>
      <w:lang w:val="en-GB"/>
    </w:rPr>
  </w:style>
  <w:style w:type="character" w:customStyle="1" w:styleId="Heading3Char">
    <w:name w:val="Heading 3 Char"/>
    <w:link w:val="Heading3"/>
    <w:qFormat/>
    <w:rPr>
      <w:rFonts w:ascii="Arial" w:hAnsi="Arial"/>
      <w:sz w:val="28"/>
      <w:szCs w:val="18"/>
      <w:lang w:val="sv-SE"/>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lang w:val="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szCs w:val="18"/>
      <w:lang w:val="sv-SE"/>
    </w:rPr>
  </w:style>
  <w:style w:type="character" w:customStyle="1" w:styleId="Heading5Char">
    <w:name w:val="Heading 5 Char"/>
    <w:basedOn w:val="DefaultParagraphFont"/>
    <w:link w:val="Heading5"/>
    <w:qFormat/>
    <w:rPr>
      <w:rFonts w:ascii="Arial" w:hAnsi="Arial"/>
      <w:sz w:val="22"/>
      <w:szCs w:val="18"/>
      <w:lang w:val="sv-SE"/>
    </w:rPr>
  </w:style>
  <w:style w:type="character" w:customStyle="1" w:styleId="Heading6Char">
    <w:name w:val="Heading 6 Char"/>
    <w:basedOn w:val="DefaultParagraphFont"/>
    <w:link w:val="Heading6"/>
    <w:qFormat/>
    <w:rPr>
      <w:rFonts w:ascii="Arial" w:hAnsi="Arial"/>
      <w:szCs w:val="18"/>
      <w:lang w:val="sv-SE"/>
    </w:rPr>
  </w:style>
  <w:style w:type="character" w:customStyle="1" w:styleId="Heading7Char">
    <w:name w:val="Heading 7 Char"/>
    <w:basedOn w:val="DefaultParagraphFont"/>
    <w:link w:val="Heading7"/>
    <w:qFormat/>
    <w:rPr>
      <w:rFonts w:ascii="Arial" w:hAnsi="Arial"/>
      <w:szCs w:val="18"/>
      <w:lang w:val="sv-SE"/>
    </w:rPr>
  </w:style>
  <w:style w:type="character" w:customStyle="1" w:styleId="Heading9Char">
    <w:name w:val="Heading 9 Char"/>
    <w:basedOn w:val="DefaultParagraphFont"/>
    <w:link w:val="Heading9"/>
    <w:qFormat/>
    <w:rPr>
      <w:rFonts w:ascii="Arial" w:hAnsi="Arial"/>
      <w:sz w:val="36"/>
      <w:lang w:val="sv-SE"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rPr>
  </w:style>
  <w:style w:type="paragraph" w:customStyle="1" w:styleId="tal0">
    <w:name w:val="tal"/>
    <w:basedOn w:val="Normal"/>
    <w:qFormat/>
    <w:pPr>
      <w:spacing w:before="100" w:beforeAutospacing="1" w:after="100" w:afterAutospacing="1"/>
    </w:pPr>
    <w:rPr>
      <w:rFonts w:eastAsia="Calibri"/>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aliases w:val="- Bullets,목록 단락,?? ??,?????,リスト段落,Lista1,中等深浅网格 1 - 着色 21,????,列出段落1,¥¡¡¡¡ì¬º¥¹¥È¶ÎÂä,ÁÐ³ö¶ÎÂä,列表段落1,—ño’i—Ž,¥ê¥¹¥È¶ÎÂä,1st level - Bullet List Paragraph,Lettre d'introduction,Paragrafo elenco,Normal bullet 2,Bullet list,목록단락,列,列表段,列出段落"/>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aliases w:val="- Bullets Char,목록 단락 Char,?? ?? Char,????? Char,リスト段落 Char,Lista1 Char,中等深浅网格 1 - 着色 21 Char,???? Char,列出段落1 Char,¥¡¡¡¡ì¬º¥¹¥È¶ÎÂä Char,ÁÐ³ö¶ÎÂä Char,列表段落1 Char,—ño’i—Ž Char,¥ê¥¹¥È¶ÎÂä Char,1st level - Bullet List Paragraph Char"/>
    <w:link w:val="ListParagraph"/>
    <w:uiPriority w:val="34"/>
    <w:qFormat/>
    <w:locked/>
    <w:rPr>
      <w:rFonts w:eastAsia="MS Mincho"/>
      <w:lang w:val="en-GB" w:eastAsia="en-US"/>
    </w:rPr>
  </w:style>
  <w:style w:type="table" w:customStyle="1" w:styleId="GridTable4-Accent51">
    <w:name w:val="Grid Table 4 - Accent 51"/>
    <w:basedOn w:val="TableNormal"/>
    <w:uiPriority w:val="49"/>
    <w:qFormat/>
    <w:rPr>
      <w:rFonts w:ascii="CG Times (WN)" w:hAnsi="CG Times (WN)"/>
    </w:rPr>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TableGrid7">
    <w:name w:val="Table Grid7"/>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qFormat/>
    <w:rPr>
      <w:rFonts w:eastAsia="MS Mincho"/>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修订1"/>
    <w:hidden/>
    <w:uiPriority w:val="99"/>
    <w:semiHidden/>
    <w:qFormat/>
    <w:pPr>
      <w:spacing w:after="0" w:line="240" w:lineRule="auto"/>
    </w:pPr>
    <w:rPr>
      <w:lang w:val="en-GB" w:eastAsia="en-US"/>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Mention2">
    <w:name w:val="Mention2"/>
    <w:basedOn w:val="DefaultParagraphFont"/>
    <w:uiPriority w:val="99"/>
    <w:unhideWhenUsed/>
    <w:qFormat/>
    <w:rPr>
      <w:color w:val="2B579A"/>
      <w:shd w:val="clear" w:color="auto" w:fill="E1DFDD"/>
    </w:rPr>
  </w:style>
  <w:style w:type="paragraph" w:customStyle="1" w:styleId="2">
    <w:name w:val="修订2"/>
    <w:hidden/>
    <w:uiPriority w:val="99"/>
    <w:semiHidden/>
    <w:qFormat/>
    <w:pPr>
      <w:spacing w:after="0" w:line="240" w:lineRule="auto"/>
    </w:pPr>
    <w:rPr>
      <w:lang w:val="en-GB" w:eastAsia="en-US"/>
    </w:rPr>
  </w:style>
  <w:style w:type="paragraph" w:styleId="Revision">
    <w:name w:val="Revision"/>
    <w:hidden/>
    <w:uiPriority w:val="99"/>
    <w:semiHidden/>
    <w:rsid w:val="00DF654F"/>
    <w:pPr>
      <w:spacing w:after="0" w:line="240" w:lineRule="auto"/>
    </w:pPr>
    <w:rPr>
      <w:lang w:val="en-GB" w:eastAsia="en-US"/>
    </w:rPr>
  </w:style>
  <w:style w:type="paragraph" w:styleId="TableofFigures">
    <w:name w:val="table of figures"/>
    <w:basedOn w:val="BodyText"/>
    <w:next w:val="Normal"/>
    <w:uiPriority w:val="99"/>
    <w:rsid w:val="00AA1712"/>
    <w:pPr>
      <w:spacing w:after="120" w:line="259" w:lineRule="auto"/>
      <w:ind w:left="1701" w:hanging="1701"/>
    </w:pPr>
    <w:rPr>
      <w:rFonts w:ascii="Arial" w:eastAsiaTheme="minorHAnsi" w:hAnsi="Arial" w:cstheme="minorBidi"/>
      <w:b/>
      <w:sz w:val="20"/>
      <w:szCs w:val="22"/>
    </w:rPr>
  </w:style>
  <w:style w:type="paragraph" w:customStyle="1" w:styleId="Proposal">
    <w:name w:val="Proposal"/>
    <w:basedOn w:val="BodyText"/>
    <w:qFormat/>
    <w:rsid w:val="0017017B"/>
    <w:pPr>
      <w:tabs>
        <w:tab w:val="left" w:pos="1701"/>
      </w:tabs>
      <w:spacing w:after="120" w:line="259" w:lineRule="auto"/>
      <w:jc w:val="both"/>
    </w:pPr>
    <w:rPr>
      <w:rFonts w:ascii="Arial" w:eastAsiaTheme="minorHAnsi" w:hAnsi="Arial" w:cstheme="minorBidi"/>
      <w:b/>
      <w:bCs/>
      <w:sz w:val="20"/>
      <w:szCs w:val="22"/>
    </w:rPr>
  </w:style>
  <w:style w:type="paragraph" w:customStyle="1" w:styleId="Observation">
    <w:name w:val="Observation"/>
    <w:basedOn w:val="Proposal"/>
    <w:qFormat/>
    <w:rsid w:val="00AE08F8"/>
    <w:rPr>
      <w:lang w:eastAsia="ja-JP"/>
    </w:rPr>
  </w:style>
  <w:style w:type="paragraph" w:customStyle="1" w:styleId="paragraph">
    <w:name w:val="paragraph"/>
    <w:basedOn w:val="Normal"/>
    <w:rsid w:val="005A2945"/>
    <w:pPr>
      <w:spacing w:before="100" w:beforeAutospacing="1" w:after="100" w:afterAutospacing="1"/>
    </w:pPr>
  </w:style>
  <w:style w:type="table" w:customStyle="1" w:styleId="TableGrid2">
    <w:name w:val="Table Grid2"/>
    <w:basedOn w:val="TableNormal"/>
    <w:next w:val="TableGrid"/>
    <w:qFormat/>
    <w:rsid w:val="00E33CF2"/>
    <w:pPr>
      <w:overflowPunct w:val="0"/>
      <w:autoSpaceDE w:val="0"/>
      <w:autoSpaceDN w:val="0"/>
      <w:adjustRightInd w:val="0"/>
      <w:spacing w:after="180" w:line="240" w:lineRule="auto"/>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Grid1"/>
    <w:basedOn w:val="TableNormal"/>
    <w:next w:val="TableGrid"/>
    <w:qFormat/>
    <w:rsid w:val="00F07040"/>
    <w:pPr>
      <w:overflowPunct w:val="0"/>
      <w:autoSpaceDE w:val="0"/>
      <w:autoSpaceDN w:val="0"/>
      <w:adjustRightInd w:val="0"/>
      <w:spacing w:after="180" w:line="240" w:lineRule="auto"/>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267516">
      <w:bodyDiv w:val="1"/>
      <w:marLeft w:val="0"/>
      <w:marRight w:val="0"/>
      <w:marTop w:val="0"/>
      <w:marBottom w:val="0"/>
      <w:divBdr>
        <w:top w:val="none" w:sz="0" w:space="0" w:color="auto"/>
        <w:left w:val="none" w:sz="0" w:space="0" w:color="auto"/>
        <w:bottom w:val="none" w:sz="0" w:space="0" w:color="auto"/>
        <w:right w:val="none" w:sz="0" w:space="0" w:color="auto"/>
      </w:divBdr>
    </w:div>
    <w:div w:id="62988940">
      <w:bodyDiv w:val="1"/>
      <w:marLeft w:val="0"/>
      <w:marRight w:val="0"/>
      <w:marTop w:val="0"/>
      <w:marBottom w:val="0"/>
      <w:divBdr>
        <w:top w:val="none" w:sz="0" w:space="0" w:color="auto"/>
        <w:left w:val="none" w:sz="0" w:space="0" w:color="auto"/>
        <w:bottom w:val="none" w:sz="0" w:space="0" w:color="auto"/>
        <w:right w:val="none" w:sz="0" w:space="0" w:color="auto"/>
      </w:divBdr>
    </w:div>
    <w:div w:id="312292347">
      <w:bodyDiv w:val="1"/>
      <w:marLeft w:val="0"/>
      <w:marRight w:val="0"/>
      <w:marTop w:val="0"/>
      <w:marBottom w:val="0"/>
      <w:divBdr>
        <w:top w:val="none" w:sz="0" w:space="0" w:color="auto"/>
        <w:left w:val="none" w:sz="0" w:space="0" w:color="auto"/>
        <w:bottom w:val="none" w:sz="0" w:space="0" w:color="auto"/>
        <w:right w:val="none" w:sz="0" w:space="0" w:color="auto"/>
      </w:divBdr>
      <w:divsChild>
        <w:div w:id="403063119">
          <w:marLeft w:val="0"/>
          <w:marRight w:val="0"/>
          <w:marTop w:val="0"/>
          <w:marBottom w:val="0"/>
          <w:divBdr>
            <w:top w:val="none" w:sz="0" w:space="0" w:color="auto"/>
            <w:left w:val="none" w:sz="0" w:space="0" w:color="auto"/>
            <w:bottom w:val="none" w:sz="0" w:space="0" w:color="auto"/>
            <w:right w:val="none" w:sz="0" w:space="0" w:color="auto"/>
          </w:divBdr>
        </w:div>
        <w:div w:id="868949724">
          <w:marLeft w:val="0"/>
          <w:marRight w:val="0"/>
          <w:marTop w:val="0"/>
          <w:marBottom w:val="0"/>
          <w:divBdr>
            <w:top w:val="none" w:sz="0" w:space="0" w:color="auto"/>
            <w:left w:val="none" w:sz="0" w:space="0" w:color="auto"/>
            <w:bottom w:val="none" w:sz="0" w:space="0" w:color="auto"/>
            <w:right w:val="none" w:sz="0" w:space="0" w:color="auto"/>
          </w:divBdr>
        </w:div>
        <w:div w:id="1356813108">
          <w:marLeft w:val="0"/>
          <w:marRight w:val="0"/>
          <w:marTop w:val="0"/>
          <w:marBottom w:val="0"/>
          <w:divBdr>
            <w:top w:val="none" w:sz="0" w:space="0" w:color="auto"/>
            <w:left w:val="none" w:sz="0" w:space="0" w:color="auto"/>
            <w:bottom w:val="none" w:sz="0" w:space="0" w:color="auto"/>
            <w:right w:val="none" w:sz="0" w:space="0" w:color="auto"/>
          </w:divBdr>
        </w:div>
        <w:div w:id="1673336425">
          <w:marLeft w:val="0"/>
          <w:marRight w:val="0"/>
          <w:marTop w:val="0"/>
          <w:marBottom w:val="0"/>
          <w:divBdr>
            <w:top w:val="none" w:sz="0" w:space="0" w:color="auto"/>
            <w:left w:val="none" w:sz="0" w:space="0" w:color="auto"/>
            <w:bottom w:val="none" w:sz="0" w:space="0" w:color="auto"/>
            <w:right w:val="none" w:sz="0" w:space="0" w:color="auto"/>
          </w:divBdr>
        </w:div>
      </w:divsChild>
    </w:div>
    <w:div w:id="514920869">
      <w:bodyDiv w:val="1"/>
      <w:marLeft w:val="0"/>
      <w:marRight w:val="0"/>
      <w:marTop w:val="0"/>
      <w:marBottom w:val="0"/>
      <w:divBdr>
        <w:top w:val="none" w:sz="0" w:space="0" w:color="auto"/>
        <w:left w:val="none" w:sz="0" w:space="0" w:color="auto"/>
        <w:bottom w:val="none" w:sz="0" w:space="0" w:color="auto"/>
        <w:right w:val="none" w:sz="0" w:space="0" w:color="auto"/>
      </w:divBdr>
      <w:divsChild>
        <w:div w:id="730466291">
          <w:marLeft w:val="0"/>
          <w:marRight w:val="0"/>
          <w:marTop w:val="0"/>
          <w:marBottom w:val="0"/>
          <w:divBdr>
            <w:top w:val="single" w:sz="2" w:space="0" w:color="auto"/>
            <w:left w:val="single" w:sz="2" w:space="0" w:color="auto"/>
            <w:bottom w:val="single" w:sz="6" w:space="0" w:color="auto"/>
            <w:right w:val="single" w:sz="2" w:space="0" w:color="auto"/>
          </w:divBdr>
          <w:divsChild>
            <w:div w:id="1132989212">
              <w:marLeft w:val="0"/>
              <w:marRight w:val="0"/>
              <w:marTop w:val="100"/>
              <w:marBottom w:val="100"/>
              <w:divBdr>
                <w:top w:val="single" w:sz="2" w:space="0" w:color="D9D9E3"/>
                <w:left w:val="single" w:sz="2" w:space="0" w:color="D9D9E3"/>
                <w:bottom w:val="single" w:sz="2" w:space="0" w:color="D9D9E3"/>
                <w:right w:val="single" w:sz="2" w:space="0" w:color="D9D9E3"/>
              </w:divBdr>
              <w:divsChild>
                <w:div w:id="751851272">
                  <w:marLeft w:val="0"/>
                  <w:marRight w:val="0"/>
                  <w:marTop w:val="0"/>
                  <w:marBottom w:val="0"/>
                  <w:divBdr>
                    <w:top w:val="single" w:sz="2" w:space="0" w:color="D9D9E3"/>
                    <w:left w:val="single" w:sz="2" w:space="0" w:color="D9D9E3"/>
                    <w:bottom w:val="single" w:sz="2" w:space="0" w:color="D9D9E3"/>
                    <w:right w:val="single" w:sz="2" w:space="0" w:color="D9D9E3"/>
                  </w:divBdr>
                  <w:divsChild>
                    <w:div w:id="50613518">
                      <w:marLeft w:val="0"/>
                      <w:marRight w:val="0"/>
                      <w:marTop w:val="0"/>
                      <w:marBottom w:val="0"/>
                      <w:divBdr>
                        <w:top w:val="single" w:sz="2" w:space="0" w:color="D9D9E3"/>
                        <w:left w:val="single" w:sz="2" w:space="0" w:color="D9D9E3"/>
                        <w:bottom w:val="single" w:sz="2" w:space="0" w:color="D9D9E3"/>
                        <w:right w:val="single" w:sz="2" w:space="0" w:color="D9D9E3"/>
                      </w:divBdr>
                    </w:div>
                  </w:divsChild>
                </w:div>
                <w:div w:id="885878003">
                  <w:marLeft w:val="0"/>
                  <w:marRight w:val="0"/>
                  <w:marTop w:val="0"/>
                  <w:marBottom w:val="0"/>
                  <w:divBdr>
                    <w:top w:val="single" w:sz="2" w:space="0" w:color="D9D9E3"/>
                    <w:left w:val="single" w:sz="2" w:space="0" w:color="D9D9E3"/>
                    <w:bottom w:val="single" w:sz="2" w:space="0" w:color="D9D9E3"/>
                    <w:right w:val="single" w:sz="2" w:space="0" w:color="D9D9E3"/>
                  </w:divBdr>
                  <w:divsChild>
                    <w:div w:id="1948543592">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 w:id="1063598611">
          <w:marLeft w:val="0"/>
          <w:marRight w:val="0"/>
          <w:marTop w:val="0"/>
          <w:marBottom w:val="0"/>
          <w:divBdr>
            <w:top w:val="single" w:sz="2" w:space="0" w:color="auto"/>
            <w:left w:val="single" w:sz="2" w:space="0" w:color="auto"/>
            <w:bottom w:val="single" w:sz="6" w:space="0" w:color="auto"/>
            <w:right w:val="single" w:sz="2" w:space="0" w:color="auto"/>
          </w:divBdr>
          <w:divsChild>
            <w:div w:id="1484276986">
              <w:marLeft w:val="0"/>
              <w:marRight w:val="0"/>
              <w:marTop w:val="100"/>
              <w:marBottom w:val="100"/>
              <w:divBdr>
                <w:top w:val="single" w:sz="2" w:space="0" w:color="D9D9E3"/>
                <w:left w:val="single" w:sz="2" w:space="0" w:color="D9D9E3"/>
                <w:bottom w:val="single" w:sz="2" w:space="0" w:color="D9D9E3"/>
                <w:right w:val="single" w:sz="2" w:space="0" w:color="D9D9E3"/>
              </w:divBdr>
              <w:divsChild>
                <w:div w:id="1800799615">
                  <w:marLeft w:val="0"/>
                  <w:marRight w:val="0"/>
                  <w:marTop w:val="0"/>
                  <w:marBottom w:val="0"/>
                  <w:divBdr>
                    <w:top w:val="single" w:sz="2" w:space="0" w:color="D9D9E3"/>
                    <w:left w:val="single" w:sz="2" w:space="0" w:color="D9D9E3"/>
                    <w:bottom w:val="single" w:sz="2" w:space="0" w:color="D9D9E3"/>
                    <w:right w:val="single" w:sz="2" w:space="0" w:color="D9D9E3"/>
                  </w:divBdr>
                  <w:divsChild>
                    <w:div w:id="1698190691">
                      <w:marLeft w:val="0"/>
                      <w:marRight w:val="0"/>
                      <w:marTop w:val="0"/>
                      <w:marBottom w:val="0"/>
                      <w:divBdr>
                        <w:top w:val="single" w:sz="2" w:space="0" w:color="D9D9E3"/>
                        <w:left w:val="single" w:sz="2" w:space="0" w:color="D9D9E3"/>
                        <w:bottom w:val="single" w:sz="2" w:space="0" w:color="D9D9E3"/>
                        <w:right w:val="single" w:sz="2" w:space="0" w:color="D9D9E3"/>
                      </w:divBdr>
                      <w:divsChild>
                        <w:div w:id="1765566874">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1903366086">
          <w:marLeft w:val="0"/>
          <w:marRight w:val="0"/>
          <w:marTop w:val="0"/>
          <w:marBottom w:val="0"/>
          <w:divBdr>
            <w:top w:val="single" w:sz="2" w:space="0" w:color="auto"/>
            <w:left w:val="single" w:sz="2" w:space="0" w:color="auto"/>
            <w:bottom w:val="single" w:sz="6" w:space="0" w:color="auto"/>
            <w:right w:val="single" w:sz="2" w:space="0" w:color="auto"/>
          </w:divBdr>
          <w:divsChild>
            <w:div w:id="253636187">
              <w:marLeft w:val="0"/>
              <w:marRight w:val="0"/>
              <w:marTop w:val="100"/>
              <w:marBottom w:val="100"/>
              <w:divBdr>
                <w:top w:val="single" w:sz="2" w:space="0" w:color="D9D9E3"/>
                <w:left w:val="single" w:sz="2" w:space="0" w:color="D9D9E3"/>
                <w:bottom w:val="single" w:sz="2" w:space="0" w:color="D9D9E3"/>
                <w:right w:val="single" w:sz="2" w:space="0" w:color="D9D9E3"/>
              </w:divBdr>
              <w:divsChild>
                <w:div w:id="2107966588">
                  <w:marLeft w:val="0"/>
                  <w:marRight w:val="0"/>
                  <w:marTop w:val="0"/>
                  <w:marBottom w:val="0"/>
                  <w:divBdr>
                    <w:top w:val="single" w:sz="2" w:space="0" w:color="D9D9E3"/>
                    <w:left w:val="single" w:sz="2" w:space="0" w:color="D9D9E3"/>
                    <w:bottom w:val="single" w:sz="2" w:space="0" w:color="D9D9E3"/>
                    <w:right w:val="single" w:sz="2" w:space="0" w:color="D9D9E3"/>
                  </w:divBdr>
                  <w:divsChild>
                    <w:div w:id="654575333">
                      <w:marLeft w:val="0"/>
                      <w:marRight w:val="0"/>
                      <w:marTop w:val="0"/>
                      <w:marBottom w:val="0"/>
                      <w:divBdr>
                        <w:top w:val="single" w:sz="2" w:space="0" w:color="D9D9E3"/>
                        <w:left w:val="single" w:sz="2" w:space="0" w:color="D9D9E3"/>
                        <w:bottom w:val="single" w:sz="2" w:space="0" w:color="D9D9E3"/>
                        <w:right w:val="single" w:sz="2" w:space="0" w:color="D9D9E3"/>
                      </w:divBdr>
                      <w:divsChild>
                        <w:div w:id="1464930049">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 w:id="584843886">
      <w:bodyDiv w:val="1"/>
      <w:marLeft w:val="0"/>
      <w:marRight w:val="0"/>
      <w:marTop w:val="0"/>
      <w:marBottom w:val="0"/>
      <w:divBdr>
        <w:top w:val="none" w:sz="0" w:space="0" w:color="auto"/>
        <w:left w:val="none" w:sz="0" w:space="0" w:color="auto"/>
        <w:bottom w:val="none" w:sz="0" w:space="0" w:color="auto"/>
        <w:right w:val="none" w:sz="0" w:space="0" w:color="auto"/>
      </w:divBdr>
      <w:divsChild>
        <w:div w:id="439953738">
          <w:marLeft w:val="0"/>
          <w:marRight w:val="0"/>
          <w:marTop w:val="0"/>
          <w:marBottom w:val="0"/>
          <w:divBdr>
            <w:top w:val="none" w:sz="0" w:space="0" w:color="auto"/>
            <w:left w:val="none" w:sz="0" w:space="0" w:color="auto"/>
            <w:bottom w:val="none" w:sz="0" w:space="0" w:color="auto"/>
            <w:right w:val="none" w:sz="0" w:space="0" w:color="auto"/>
          </w:divBdr>
        </w:div>
        <w:div w:id="984317863">
          <w:marLeft w:val="0"/>
          <w:marRight w:val="0"/>
          <w:marTop w:val="0"/>
          <w:marBottom w:val="0"/>
          <w:divBdr>
            <w:top w:val="none" w:sz="0" w:space="0" w:color="auto"/>
            <w:left w:val="none" w:sz="0" w:space="0" w:color="auto"/>
            <w:bottom w:val="none" w:sz="0" w:space="0" w:color="auto"/>
            <w:right w:val="none" w:sz="0" w:space="0" w:color="auto"/>
          </w:divBdr>
        </w:div>
        <w:div w:id="1189101556">
          <w:marLeft w:val="0"/>
          <w:marRight w:val="0"/>
          <w:marTop w:val="0"/>
          <w:marBottom w:val="0"/>
          <w:divBdr>
            <w:top w:val="none" w:sz="0" w:space="0" w:color="auto"/>
            <w:left w:val="none" w:sz="0" w:space="0" w:color="auto"/>
            <w:bottom w:val="none" w:sz="0" w:space="0" w:color="auto"/>
            <w:right w:val="none" w:sz="0" w:space="0" w:color="auto"/>
          </w:divBdr>
        </w:div>
        <w:div w:id="1783332417">
          <w:marLeft w:val="0"/>
          <w:marRight w:val="0"/>
          <w:marTop w:val="0"/>
          <w:marBottom w:val="0"/>
          <w:divBdr>
            <w:top w:val="none" w:sz="0" w:space="0" w:color="auto"/>
            <w:left w:val="none" w:sz="0" w:space="0" w:color="auto"/>
            <w:bottom w:val="none" w:sz="0" w:space="0" w:color="auto"/>
            <w:right w:val="none" w:sz="0" w:space="0" w:color="auto"/>
          </w:divBdr>
        </w:div>
      </w:divsChild>
    </w:div>
    <w:div w:id="623316766">
      <w:bodyDiv w:val="1"/>
      <w:marLeft w:val="0"/>
      <w:marRight w:val="0"/>
      <w:marTop w:val="0"/>
      <w:marBottom w:val="0"/>
      <w:divBdr>
        <w:top w:val="none" w:sz="0" w:space="0" w:color="auto"/>
        <w:left w:val="none" w:sz="0" w:space="0" w:color="auto"/>
        <w:bottom w:val="none" w:sz="0" w:space="0" w:color="auto"/>
        <w:right w:val="none" w:sz="0" w:space="0" w:color="auto"/>
      </w:divBdr>
    </w:div>
    <w:div w:id="647587436">
      <w:bodyDiv w:val="1"/>
      <w:marLeft w:val="0"/>
      <w:marRight w:val="0"/>
      <w:marTop w:val="0"/>
      <w:marBottom w:val="0"/>
      <w:divBdr>
        <w:top w:val="none" w:sz="0" w:space="0" w:color="auto"/>
        <w:left w:val="none" w:sz="0" w:space="0" w:color="auto"/>
        <w:bottom w:val="none" w:sz="0" w:space="0" w:color="auto"/>
        <w:right w:val="none" w:sz="0" w:space="0" w:color="auto"/>
      </w:divBdr>
      <w:divsChild>
        <w:div w:id="674918414">
          <w:marLeft w:val="0"/>
          <w:marRight w:val="0"/>
          <w:marTop w:val="0"/>
          <w:marBottom w:val="0"/>
          <w:divBdr>
            <w:top w:val="none" w:sz="0" w:space="0" w:color="auto"/>
            <w:left w:val="none" w:sz="0" w:space="0" w:color="auto"/>
            <w:bottom w:val="none" w:sz="0" w:space="0" w:color="auto"/>
            <w:right w:val="none" w:sz="0" w:space="0" w:color="auto"/>
          </w:divBdr>
        </w:div>
        <w:div w:id="1099252775">
          <w:marLeft w:val="0"/>
          <w:marRight w:val="0"/>
          <w:marTop w:val="0"/>
          <w:marBottom w:val="0"/>
          <w:divBdr>
            <w:top w:val="none" w:sz="0" w:space="0" w:color="auto"/>
            <w:left w:val="none" w:sz="0" w:space="0" w:color="auto"/>
            <w:bottom w:val="none" w:sz="0" w:space="0" w:color="auto"/>
            <w:right w:val="none" w:sz="0" w:space="0" w:color="auto"/>
          </w:divBdr>
        </w:div>
        <w:div w:id="1711688470">
          <w:marLeft w:val="0"/>
          <w:marRight w:val="0"/>
          <w:marTop w:val="0"/>
          <w:marBottom w:val="0"/>
          <w:divBdr>
            <w:top w:val="none" w:sz="0" w:space="0" w:color="auto"/>
            <w:left w:val="none" w:sz="0" w:space="0" w:color="auto"/>
            <w:bottom w:val="none" w:sz="0" w:space="0" w:color="auto"/>
            <w:right w:val="none" w:sz="0" w:space="0" w:color="auto"/>
          </w:divBdr>
        </w:div>
      </w:divsChild>
    </w:div>
    <w:div w:id="686515914">
      <w:bodyDiv w:val="1"/>
      <w:marLeft w:val="0"/>
      <w:marRight w:val="0"/>
      <w:marTop w:val="0"/>
      <w:marBottom w:val="0"/>
      <w:divBdr>
        <w:top w:val="none" w:sz="0" w:space="0" w:color="auto"/>
        <w:left w:val="none" w:sz="0" w:space="0" w:color="auto"/>
        <w:bottom w:val="none" w:sz="0" w:space="0" w:color="auto"/>
        <w:right w:val="none" w:sz="0" w:space="0" w:color="auto"/>
      </w:divBdr>
      <w:divsChild>
        <w:div w:id="1133904131">
          <w:marLeft w:val="0"/>
          <w:marRight w:val="0"/>
          <w:marTop w:val="0"/>
          <w:marBottom w:val="0"/>
          <w:divBdr>
            <w:top w:val="none" w:sz="0" w:space="0" w:color="auto"/>
            <w:left w:val="none" w:sz="0" w:space="0" w:color="auto"/>
            <w:bottom w:val="none" w:sz="0" w:space="0" w:color="auto"/>
            <w:right w:val="none" w:sz="0" w:space="0" w:color="auto"/>
          </w:divBdr>
        </w:div>
        <w:div w:id="1261136828">
          <w:marLeft w:val="0"/>
          <w:marRight w:val="0"/>
          <w:marTop w:val="0"/>
          <w:marBottom w:val="0"/>
          <w:divBdr>
            <w:top w:val="none" w:sz="0" w:space="0" w:color="auto"/>
            <w:left w:val="none" w:sz="0" w:space="0" w:color="auto"/>
            <w:bottom w:val="none" w:sz="0" w:space="0" w:color="auto"/>
            <w:right w:val="none" w:sz="0" w:space="0" w:color="auto"/>
          </w:divBdr>
        </w:div>
        <w:div w:id="1892383154">
          <w:marLeft w:val="0"/>
          <w:marRight w:val="0"/>
          <w:marTop w:val="0"/>
          <w:marBottom w:val="0"/>
          <w:divBdr>
            <w:top w:val="none" w:sz="0" w:space="0" w:color="auto"/>
            <w:left w:val="none" w:sz="0" w:space="0" w:color="auto"/>
            <w:bottom w:val="none" w:sz="0" w:space="0" w:color="auto"/>
            <w:right w:val="none" w:sz="0" w:space="0" w:color="auto"/>
          </w:divBdr>
        </w:div>
      </w:divsChild>
    </w:div>
    <w:div w:id="749037119">
      <w:bodyDiv w:val="1"/>
      <w:marLeft w:val="0"/>
      <w:marRight w:val="0"/>
      <w:marTop w:val="0"/>
      <w:marBottom w:val="0"/>
      <w:divBdr>
        <w:top w:val="none" w:sz="0" w:space="0" w:color="auto"/>
        <w:left w:val="none" w:sz="0" w:space="0" w:color="auto"/>
        <w:bottom w:val="none" w:sz="0" w:space="0" w:color="auto"/>
        <w:right w:val="none" w:sz="0" w:space="0" w:color="auto"/>
      </w:divBdr>
    </w:div>
    <w:div w:id="813713503">
      <w:bodyDiv w:val="1"/>
      <w:marLeft w:val="0"/>
      <w:marRight w:val="0"/>
      <w:marTop w:val="0"/>
      <w:marBottom w:val="0"/>
      <w:divBdr>
        <w:top w:val="none" w:sz="0" w:space="0" w:color="auto"/>
        <w:left w:val="none" w:sz="0" w:space="0" w:color="auto"/>
        <w:bottom w:val="none" w:sz="0" w:space="0" w:color="auto"/>
        <w:right w:val="none" w:sz="0" w:space="0" w:color="auto"/>
      </w:divBdr>
    </w:div>
    <w:div w:id="818695741">
      <w:bodyDiv w:val="1"/>
      <w:marLeft w:val="0"/>
      <w:marRight w:val="0"/>
      <w:marTop w:val="0"/>
      <w:marBottom w:val="0"/>
      <w:divBdr>
        <w:top w:val="none" w:sz="0" w:space="0" w:color="auto"/>
        <w:left w:val="none" w:sz="0" w:space="0" w:color="auto"/>
        <w:bottom w:val="none" w:sz="0" w:space="0" w:color="auto"/>
        <w:right w:val="none" w:sz="0" w:space="0" w:color="auto"/>
      </w:divBdr>
      <w:divsChild>
        <w:div w:id="430705152">
          <w:marLeft w:val="0"/>
          <w:marRight w:val="0"/>
          <w:marTop w:val="0"/>
          <w:marBottom w:val="0"/>
          <w:divBdr>
            <w:top w:val="none" w:sz="0" w:space="0" w:color="auto"/>
            <w:left w:val="none" w:sz="0" w:space="0" w:color="auto"/>
            <w:bottom w:val="none" w:sz="0" w:space="0" w:color="auto"/>
            <w:right w:val="none" w:sz="0" w:space="0" w:color="auto"/>
          </w:divBdr>
        </w:div>
      </w:divsChild>
    </w:div>
    <w:div w:id="924730990">
      <w:bodyDiv w:val="1"/>
      <w:marLeft w:val="0"/>
      <w:marRight w:val="0"/>
      <w:marTop w:val="0"/>
      <w:marBottom w:val="0"/>
      <w:divBdr>
        <w:top w:val="none" w:sz="0" w:space="0" w:color="auto"/>
        <w:left w:val="none" w:sz="0" w:space="0" w:color="auto"/>
        <w:bottom w:val="none" w:sz="0" w:space="0" w:color="auto"/>
        <w:right w:val="none" w:sz="0" w:space="0" w:color="auto"/>
      </w:divBdr>
    </w:div>
    <w:div w:id="995962101">
      <w:bodyDiv w:val="1"/>
      <w:marLeft w:val="0"/>
      <w:marRight w:val="0"/>
      <w:marTop w:val="0"/>
      <w:marBottom w:val="0"/>
      <w:divBdr>
        <w:top w:val="none" w:sz="0" w:space="0" w:color="auto"/>
        <w:left w:val="none" w:sz="0" w:space="0" w:color="auto"/>
        <w:bottom w:val="none" w:sz="0" w:space="0" w:color="auto"/>
        <w:right w:val="none" w:sz="0" w:space="0" w:color="auto"/>
      </w:divBdr>
    </w:div>
    <w:div w:id="1168324578">
      <w:bodyDiv w:val="1"/>
      <w:marLeft w:val="0"/>
      <w:marRight w:val="0"/>
      <w:marTop w:val="0"/>
      <w:marBottom w:val="0"/>
      <w:divBdr>
        <w:top w:val="none" w:sz="0" w:space="0" w:color="auto"/>
        <w:left w:val="none" w:sz="0" w:space="0" w:color="auto"/>
        <w:bottom w:val="none" w:sz="0" w:space="0" w:color="auto"/>
        <w:right w:val="none" w:sz="0" w:space="0" w:color="auto"/>
      </w:divBdr>
    </w:div>
    <w:div w:id="1209226555">
      <w:bodyDiv w:val="1"/>
      <w:marLeft w:val="0"/>
      <w:marRight w:val="0"/>
      <w:marTop w:val="0"/>
      <w:marBottom w:val="0"/>
      <w:divBdr>
        <w:top w:val="none" w:sz="0" w:space="0" w:color="auto"/>
        <w:left w:val="none" w:sz="0" w:space="0" w:color="auto"/>
        <w:bottom w:val="none" w:sz="0" w:space="0" w:color="auto"/>
        <w:right w:val="none" w:sz="0" w:space="0" w:color="auto"/>
      </w:divBdr>
      <w:divsChild>
        <w:div w:id="473107208">
          <w:marLeft w:val="0"/>
          <w:marRight w:val="0"/>
          <w:marTop w:val="0"/>
          <w:marBottom w:val="0"/>
          <w:divBdr>
            <w:top w:val="none" w:sz="0" w:space="0" w:color="auto"/>
            <w:left w:val="none" w:sz="0" w:space="0" w:color="auto"/>
            <w:bottom w:val="none" w:sz="0" w:space="0" w:color="auto"/>
            <w:right w:val="none" w:sz="0" w:space="0" w:color="auto"/>
          </w:divBdr>
        </w:div>
      </w:divsChild>
    </w:div>
    <w:div w:id="1249467190">
      <w:bodyDiv w:val="1"/>
      <w:marLeft w:val="0"/>
      <w:marRight w:val="0"/>
      <w:marTop w:val="0"/>
      <w:marBottom w:val="0"/>
      <w:divBdr>
        <w:top w:val="none" w:sz="0" w:space="0" w:color="auto"/>
        <w:left w:val="none" w:sz="0" w:space="0" w:color="auto"/>
        <w:bottom w:val="none" w:sz="0" w:space="0" w:color="auto"/>
        <w:right w:val="none" w:sz="0" w:space="0" w:color="auto"/>
      </w:divBdr>
      <w:divsChild>
        <w:div w:id="1841890042">
          <w:marLeft w:val="0"/>
          <w:marRight w:val="0"/>
          <w:marTop w:val="0"/>
          <w:marBottom w:val="0"/>
          <w:divBdr>
            <w:top w:val="none" w:sz="0" w:space="0" w:color="auto"/>
            <w:left w:val="none" w:sz="0" w:space="0" w:color="auto"/>
            <w:bottom w:val="none" w:sz="0" w:space="0" w:color="auto"/>
            <w:right w:val="none" w:sz="0" w:space="0" w:color="auto"/>
          </w:divBdr>
        </w:div>
      </w:divsChild>
    </w:div>
    <w:div w:id="1537111785">
      <w:bodyDiv w:val="1"/>
      <w:marLeft w:val="0"/>
      <w:marRight w:val="0"/>
      <w:marTop w:val="0"/>
      <w:marBottom w:val="0"/>
      <w:divBdr>
        <w:top w:val="none" w:sz="0" w:space="0" w:color="auto"/>
        <w:left w:val="none" w:sz="0" w:space="0" w:color="auto"/>
        <w:bottom w:val="none" w:sz="0" w:space="0" w:color="auto"/>
        <w:right w:val="none" w:sz="0" w:space="0" w:color="auto"/>
      </w:divBdr>
    </w:div>
    <w:div w:id="1587499214">
      <w:bodyDiv w:val="1"/>
      <w:marLeft w:val="0"/>
      <w:marRight w:val="0"/>
      <w:marTop w:val="0"/>
      <w:marBottom w:val="0"/>
      <w:divBdr>
        <w:top w:val="none" w:sz="0" w:space="0" w:color="auto"/>
        <w:left w:val="none" w:sz="0" w:space="0" w:color="auto"/>
        <w:bottom w:val="none" w:sz="0" w:space="0" w:color="auto"/>
        <w:right w:val="none" w:sz="0" w:space="0" w:color="auto"/>
      </w:divBdr>
      <w:divsChild>
        <w:div w:id="771633224">
          <w:marLeft w:val="0"/>
          <w:marRight w:val="0"/>
          <w:marTop w:val="0"/>
          <w:marBottom w:val="0"/>
          <w:divBdr>
            <w:top w:val="single" w:sz="2" w:space="0" w:color="auto"/>
            <w:left w:val="single" w:sz="2" w:space="0" w:color="auto"/>
            <w:bottom w:val="single" w:sz="6" w:space="0" w:color="auto"/>
            <w:right w:val="single" w:sz="2" w:space="0" w:color="auto"/>
          </w:divBdr>
          <w:divsChild>
            <w:div w:id="1108087357">
              <w:marLeft w:val="0"/>
              <w:marRight w:val="0"/>
              <w:marTop w:val="100"/>
              <w:marBottom w:val="100"/>
              <w:divBdr>
                <w:top w:val="single" w:sz="2" w:space="0" w:color="D9D9E3"/>
                <w:left w:val="single" w:sz="2" w:space="0" w:color="D9D9E3"/>
                <w:bottom w:val="single" w:sz="2" w:space="0" w:color="D9D9E3"/>
                <w:right w:val="single" w:sz="2" w:space="0" w:color="D9D9E3"/>
              </w:divBdr>
              <w:divsChild>
                <w:div w:id="1883667163">
                  <w:marLeft w:val="0"/>
                  <w:marRight w:val="0"/>
                  <w:marTop w:val="0"/>
                  <w:marBottom w:val="0"/>
                  <w:divBdr>
                    <w:top w:val="single" w:sz="2" w:space="0" w:color="D9D9E3"/>
                    <w:left w:val="single" w:sz="2" w:space="0" w:color="D9D9E3"/>
                    <w:bottom w:val="single" w:sz="2" w:space="0" w:color="D9D9E3"/>
                    <w:right w:val="single" w:sz="2" w:space="0" w:color="D9D9E3"/>
                  </w:divBdr>
                  <w:divsChild>
                    <w:div w:id="532427275">
                      <w:marLeft w:val="0"/>
                      <w:marRight w:val="0"/>
                      <w:marTop w:val="0"/>
                      <w:marBottom w:val="0"/>
                      <w:divBdr>
                        <w:top w:val="single" w:sz="2" w:space="0" w:color="D9D9E3"/>
                        <w:left w:val="single" w:sz="2" w:space="0" w:color="D9D9E3"/>
                        <w:bottom w:val="single" w:sz="2" w:space="0" w:color="D9D9E3"/>
                        <w:right w:val="single" w:sz="2" w:space="0" w:color="D9D9E3"/>
                      </w:divBdr>
                      <w:divsChild>
                        <w:div w:id="862982690">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1550458461">
          <w:marLeft w:val="0"/>
          <w:marRight w:val="0"/>
          <w:marTop w:val="0"/>
          <w:marBottom w:val="0"/>
          <w:divBdr>
            <w:top w:val="single" w:sz="2" w:space="0" w:color="auto"/>
            <w:left w:val="single" w:sz="2" w:space="0" w:color="auto"/>
            <w:bottom w:val="single" w:sz="6" w:space="0" w:color="auto"/>
            <w:right w:val="single" w:sz="2" w:space="0" w:color="auto"/>
          </w:divBdr>
          <w:divsChild>
            <w:div w:id="792018791">
              <w:marLeft w:val="0"/>
              <w:marRight w:val="0"/>
              <w:marTop w:val="100"/>
              <w:marBottom w:val="100"/>
              <w:divBdr>
                <w:top w:val="single" w:sz="2" w:space="0" w:color="D9D9E3"/>
                <w:left w:val="single" w:sz="2" w:space="0" w:color="D9D9E3"/>
                <w:bottom w:val="single" w:sz="2" w:space="0" w:color="D9D9E3"/>
                <w:right w:val="single" w:sz="2" w:space="0" w:color="D9D9E3"/>
              </w:divBdr>
              <w:divsChild>
                <w:div w:id="52781761">
                  <w:marLeft w:val="0"/>
                  <w:marRight w:val="0"/>
                  <w:marTop w:val="0"/>
                  <w:marBottom w:val="0"/>
                  <w:divBdr>
                    <w:top w:val="single" w:sz="2" w:space="0" w:color="D9D9E3"/>
                    <w:left w:val="single" w:sz="2" w:space="0" w:color="D9D9E3"/>
                    <w:bottom w:val="single" w:sz="2" w:space="0" w:color="D9D9E3"/>
                    <w:right w:val="single" w:sz="2" w:space="0" w:color="D9D9E3"/>
                  </w:divBdr>
                  <w:divsChild>
                    <w:div w:id="1955094438">
                      <w:marLeft w:val="0"/>
                      <w:marRight w:val="0"/>
                      <w:marTop w:val="0"/>
                      <w:marBottom w:val="0"/>
                      <w:divBdr>
                        <w:top w:val="single" w:sz="2" w:space="0" w:color="D9D9E3"/>
                        <w:left w:val="single" w:sz="2" w:space="0" w:color="D9D9E3"/>
                        <w:bottom w:val="single" w:sz="2" w:space="0" w:color="D9D9E3"/>
                        <w:right w:val="single" w:sz="2" w:space="0" w:color="D9D9E3"/>
                      </w:divBdr>
                      <w:divsChild>
                        <w:div w:id="937367143">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2061782775">
          <w:marLeft w:val="0"/>
          <w:marRight w:val="0"/>
          <w:marTop w:val="0"/>
          <w:marBottom w:val="0"/>
          <w:divBdr>
            <w:top w:val="single" w:sz="2" w:space="0" w:color="auto"/>
            <w:left w:val="single" w:sz="2" w:space="0" w:color="auto"/>
            <w:bottom w:val="single" w:sz="6" w:space="0" w:color="auto"/>
            <w:right w:val="single" w:sz="2" w:space="0" w:color="auto"/>
          </w:divBdr>
          <w:divsChild>
            <w:div w:id="1008754815">
              <w:marLeft w:val="0"/>
              <w:marRight w:val="0"/>
              <w:marTop w:val="100"/>
              <w:marBottom w:val="100"/>
              <w:divBdr>
                <w:top w:val="single" w:sz="2" w:space="0" w:color="D9D9E3"/>
                <w:left w:val="single" w:sz="2" w:space="0" w:color="D9D9E3"/>
                <w:bottom w:val="single" w:sz="2" w:space="0" w:color="D9D9E3"/>
                <w:right w:val="single" w:sz="2" w:space="0" w:color="D9D9E3"/>
              </w:divBdr>
              <w:divsChild>
                <w:div w:id="97528429">
                  <w:marLeft w:val="0"/>
                  <w:marRight w:val="0"/>
                  <w:marTop w:val="0"/>
                  <w:marBottom w:val="0"/>
                  <w:divBdr>
                    <w:top w:val="single" w:sz="2" w:space="0" w:color="D9D9E3"/>
                    <w:left w:val="single" w:sz="2" w:space="0" w:color="D9D9E3"/>
                    <w:bottom w:val="single" w:sz="2" w:space="0" w:color="D9D9E3"/>
                    <w:right w:val="single" w:sz="2" w:space="0" w:color="D9D9E3"/>
                  </w:divBdr>
                  <w:divsChild>
                    <w:div w:id="1930120067">
                      <w:marLeft w:val="0"/>
                      <w:marRight w:val="0"/>
                      <w:marTop w:val="0"/>
                      <w:marBottom w:val="0"/>
                      <w:divBdr>
                        <w:top w:val="single" w:sz="2" w:space="0" w:color="D9D9E3"/>
                        <w:left w:val="single" w:sz="2" w:space="0" w:color="D9D9E3"/>
                        <w:bottom w:val="single" w:sz="2" w:space="0" w:color="D9D9E3"/>
                        <w:right w:val="single" w:sz="2" w:space="0" w:color="D9D9E3"/>
                      </w:divBdr>
                    </w:div>
                  </w:divsChild>
                </w:div>
                <w:div w:id="992759898">
                  <w:marLeft w:val="0"/>
                  <w:marRight w:val="0"/>
                  <w:marTop w:val="0"/>
                  <w:marBottom w:val="0"/>
                  <w:divBdr>
                    <w:top w:val="single" w:sz="2" w:space="0" w:color="D9D9E3"/>
                    <w:left w:val="single" w:sz="2" w:space="0" w:color="D9D9E3"/>
                    <w:bottom w:val="single" w:sz="2" w:space="0" w:color="D9D9E3"/>
                    <w:right w:val="single" w:sz="2" w:space="0" w:color="D9D9E3"/>
                  </w:divBdr>
                  <w:divsChild>
                    <w:div w:id="704716683">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1603340073">
      <w:bodyDiv w:val="1"/>
      <w:marLeft w:val="0"/>
      <w:marRight w:val="0"/>
      <w:marTop w:val="0"/>
      <w:marBottom w:val="0"/>
      <w:divBdr>
        <w:top w:val="none" w:sz="0" w:space="0" w:color="auto"/>
        <w:left w:val="none" w:sz="0" w:space="0" w:color="auto"/>
        <w:bottom w:val="none" w:sz="0" w:space="0" w:color="auto"/>
        <w:right w:val="none" w:sz="0" w:space="0" w:color="auto"/>
      </w:divBdr>
    </w:div>
    <w:div w:id="1614239970">
      <w:bodyDiv w:val="1"/>
      <w:marLeft w:val="0"/>
      <w:marRight w:val="0"/>
      <w:marTop w:val="0"/>
      <w:marBottom w:val="0"/>
      <w:divBdr>
        <w:top w:val="none" w:sz="0" w:space="0" w:color="auto"/>
        <w:left w:val="none" w:sz="0" w:space="0" w:color="auto"/>
        <w:bottom w:val="none" w:sz="0" w:space="0" w:color="auto"/>
        <w:right w:val="none" w:sz="0" w:space="0" w:color="auto"/>
      </w:divBdr>
    </w:div>
    <w:div w:id="1810240987">
      <w:bodyDiv w:val="1"/>
      <w:marLeft w:val="0"/>
      <w:marRight w:val="0"/>
      <w:marTop w:val="0"/>
      <w:marBottom w:val="0"/>
      <w:divBdr>
        <w:top w:val="none" w:sz="0" w:space="0" w:color="auto"/>
        <w:left w:val="none" w:sz="0" w:space="0" w:color="auto"/>
        <w:bottom w:val="none" w:sz="0" w:space="0" w:color="auto"/>
        <w:right w:val="none" w:sz="0" w:space="0" w:color="auto"/>
      </w:divBdr>
    </w:div>
    <w:div w:id="1888950116">
      <w:bodyDiv w:val="1"/>
      <w:marLeft w:val="0"/>
      <w:marRight w:val="0"/>
      <w:marTop w:val="0"/>
      <w:marBottom w:val="0"/>
      <w:divBdr>
        <w:top w:val="none" w:sz="0" w:space="0" w:color="auto"/>
        <w:left w:val="none" w:sz="0" w:space="0" w:color="auto"/>
        <w:bottom w:val="none" w:sz="0" w:space="0" w:color="auto"/>
        <w:right w:val="none" w:sz="0" w:space="0" w:color="auto"/>
      </w:divBdr>
    </w:div>
    <w:div w:id="1917200016">
      <w:bodyDiv w:val="1"/>
      <w:marLeft w:val="0"/>
      <w:marRight w:val="0"/>
      <w:marTop w:val="0"/>
      <w:marBottom w:val="0"/>
      <w:divBdr>
        <w:top w:val="none" w:sz="0" w:space="0" w:color="auto"/>
        <w:left w:val="none" w:sz="0" w:space="0" w:color="auto"/>
        <w:bottom w:val="none" w:sz="0" w:space="0" w:color="auto"/>
        <w:right w:val="none" w:sz="0" w:space="0" w:color="auto"/>
      </w:divBdr>
    </w:div>
    <w:div w:id="1924341793">
      <w:bodyDiv w:val="1"/>
      <w:marLeft w:val="0"/>
      <w:marRight w:val="0"/>
      <w:marTop w:val="0"/>
      <w:marBottom w:val="0"/>
      <w:divBdr>
        <w:top w:val="none" w:sz="0" w:space="0" w:color="auto"/>
        <w:left w:val="none" w:sz="0" w:space="0" w:color="auto"/>
        <w:bottom w:val="none" w:sz="0" w:space="0" w:color="auto"/>
        <w:right w:val="none" w:sz="0" w:space="0" w:color="auto"/>
      </w:divBdr>
      <w:divsChild>
        <w:div w:id="195967484">
          <w:marLeft w:val="0"/>
          <w:marRight w:val="0"/>
          <w:marTop w:val="0"/>
          <w:marBottom w:val="0"/>
          <w:divBdr>
            <w:top w:val="single" w:sz="2" w:space="0" w:color="auto"/>
            <w:left w:val="single" w:sz="2" w:space="0" w:color="auto"/>
            <w:bottom w:val="single" w:sz="6" w:space="0" w:color="auto"/>
            <w:right w:val="single" w:sz="2" w:space="0" w:color="auto"/>
          </w:divBdr>
          <w:divsChild>
            <w:div w:id="78796159">
              <w:marLeft w:val="0"/>
              <w:marRight w:val="0"/>
              <w:marTop w:val="100"/>
              <w:marBottom w:val="100"/>
              <w:divBdr>
                <w:top w:val="single" w:sz="2" w:space="0" w:color="D9D9E3"/>
                <w:left w:val="single" w:sz="2" w:space="0" w:color="D9D9E3"/>
                <w:bottom w:val="single" w:sz="2" w:space="0" w:color="D9D9E3"/>
                <w:right w:val="single" w:sz="2" w:space="0" w:color="D9D9E3"/>
              </w:divBdr>
              <w:divsChild>
                <w:div w:id="679814700">
                  <w:marLeft w:val="0"/>
                  <w:marRight w:val="0"/>
                  <w:marTop w:val="0"/>
                  <w:marBottom w:val="0"/>
                  <w:divBdr>
                    <w:top w:val="single" w:sz="2" w:space="0" w:color="D9D9E3"/>
                    <w:left w:val="single" w:sz="2" w:space="0" w:color="D9D9E3"/>
                    <w:bottom w:val="single" w:sz="2" w:space="0" w:color="D9D9E3"/>
                    <w:right w:val="single" w:sz="2" w:space="0" w:color="D9D9E3"/>
                  </w:divBdr>
                  <w:divsChild>
                    <w:div w:id="1500198410">
                      <w:marLeft w:val="0"/>
                      <w:marRight w:val="0"/>
                      <w:marTop w:val="0"/>
                      <w:marBottom w:val="0"/>
                      <w:divBdr>
                        <w:top w:val="single" w:sz="2" w:space="0" w:color="D9D9E3"/>
                        <w:left w:val="single" w:sz="2" w:space="0" w:color="D9D9E3"/>
                        <w:bottom w:val="single" w:sz="2" w:space="0" w:color="D9D9E3"/>
                        <w:right w:val="single" w:sz="2" w:space="0" w:color="D9D9E3"/>
                      </w:divBdr>
                      <w:divsChild>
                        <w:div w:id="1518537311">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1152601106">
          <w:marLeft w:val="0"/>
          <w:marRight w:val="0"/>
          <w:marTop w:val="0"/>
          <w:marBottom w:val="0"/>
          <w:divBdr>
            <w:top w:val="single" w:sz="2" w:space="0" w:color="auto"/>
            <w:left w:val="single" w:sz="2" w:space="0" w:color="auto"/>
            <w:bottom w:val="single" w:sz="6" w:space="0" w:color="auto"/>
            <w:right w:val="single" w:sz="2" w:space="0" w:color="auto"/>
          </w:divBdr>
          <w:divsChild>
            <w:div w:id="638190724">
              <w:marLeft w:val="0"/>
              <w:marRight w:val="0"/>
              <w:marTop w:val="100"/>
              <w:marBottom w:val="100"/>
              <w:divBdr>
                <w:top w:val="single" w:sz="2" w:space="0" w:color="D9D9E3"/>
                <w:left w:val="single" w:sz="2" w:space="0" w:color="D9D9E3"/>
                <w:bottom w:val="single" w:sz="2" w:space="0" w:color="D9D9E3"/>
                <w:right w:val="single" w:sz="2" w:space="0" w:color="D9D9E3"/>
              </w:divBdr>
              <w:divsChild>
                <w:div w:id="1021471249">
                  <w:marLeft w:val="0"/>
                  <w:marRight w:val="0"/>
                  <w:marTop w:val="0"/>
                  <w:marBottom w:val="0"/>
                  <w:divBdr>
                    <w:top w:val="single" w:sz="2" w:space="0" w:color="D9D9E3"/>
                    <w:left w:val="single" w:sz="2" w:space="0" w:color="D9D9E3"/>
                    <w:bottom w:val="single" w:sz="2" w:space="0" w:color="D9D9E3"/>
                    <w:right w:val="single" w:sz="2" w:space="0" w:color="D9D9E3"/>
                  </w:divBdr>
                  <w:divsChild>
                    <w:div w:id="2049134929">
                      <w:marLeft w:val="0"/>
                      <w:marRight w:val="0"/>
                      <w:marTop w:val="0"/>
                      <w:marBottom w:val="0"/>
                      <w:divBdr>
                        <w:top w:val="single" w:sz="2" w:space="0" w:color="D9D9E3"/>
                        <w:left w:val="single" w:sz="2" w:space="0" w:color="D9D9E3"/>
                        <w:bottom w:val="single" w:sz="2" w:space="0" w:color="D9D9E3"/>
                        <w:right w:val="single" w:sz="2" w:space="0" w:color="D9D9E3"/>
                      </w:divBdr>
                      <w:divsChild>
                        <w:div w:id="1098603866">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2127577850">
          <w:marLeft w:val="0"/>
          <w:marRight w:val="0"/>
          <w:marTop w:val="0"/>
          <w:marBottom w:val="0"/>
          <w:divBdr>
            <w:top w:val="single" w:sz="2" w:space="0" w:color="auto"/>
            <w:left w:val="single" w:sz="2" w:space="0" w:color="auto"/>
            <w:bottom w:val="single" w:sz="6" w:space="0" w:color="auto"/>
            <w:right w:val="single" w:sz="2" w:space="0" w:color="auto"/>
          </w:divBdr>
          <w:divsChild>
            <w:div w:id="2085949347">
              <w:marLeft w:val="0"/>
              <w:marRight w:val="0"/>
              <w:marTop w:val="100"/>
              <w:marBottom w:val="100"/>
              <w:divBdr>
                <w:top w:val="single" w:sz="2" w:space="0" w:color="D9D9E3"/>
                <w:left w:val="single" w:sz="2" w:space="0" w:color="D9D9E3"/>
                <w:bottom w:val="single" w:sz="2" w:space="0" w:color="D9D9E3"/>
                <w:right w:val="single" w:sz="2" w:space="0" w:color="D9D9E3"/>
              </w:divBdr>
              <w:divsChild>
                <w:div w:id="1058941856">
                  <w:marLeft w:val="0"/>
                  <w:marRight w:val="0"/>
                  <w:marTop w:val="0"/>
                  <w:marBottom w:val="0"/>
                  <w:divBdr>
                    <w:top w:val="single" w:sz="2" w:space="0" w:color="D9D9E3"/>
                    <w:left w:val="single" w:sz="2" w:space="0" w:color="D9D9E3"/>
                    <w:bottom w:val="single" w:sz="2" w:space="0" w:color="D9D9E3"/>
                    <w:right w:val="single" w:sz="2" w:space="0" w:color="D9D9E3"/>
                  </w:divBdr>
                  <w:divsChild>
                    <w:div w:id="542061139">
                      <w:marLeft w:val="0"/>
                      <w:marRight w:val="0"/>
                      <w:marTop w:val="0"/>
                      <w:marBottom w:val="0"/>
                      <w:divBdr>
                        <w:top w:val="single" w:sz="2" w:space="0" w:color="D9D9E3"/>
                        <w:left w:val="single" w:sz="2" w:space="0" w:color="D9D9E3"/>
                        <w:bottom w:val="single" w:sz="2" w:space="0" w:color="D9D9E3"/>
                        <w:right w:val="single" w:sz="2" w:space="0" w:color="D9D9E3"/>
                      </w:divBdr>
                    </w:div>
                  </w:divsChild>
                </w:div>
                <w:div w:id="1897475545">
                  <w:marLeft w:val="0"/>
                  <w:marRight w:val="0"/>
                  <w:marTop w:val="0"/>
                  <w:marBottom w:val="0"/>
                  <w:divBdr>
                    <w:top w:val="single" w:sz="2" w:space="0" w:color="D9D9E3"/>
                    <w:left w:val="single" w:sz="2" w:space="0" w:color="D9D9E3"/>
                    <w:bottom w:val="single" w:sz="2" w:space="0" w:color="D9D9E3"/>
                    <w:right w:val="single" w:sz="2" w:space="0" w:color="D9D9E3"/>
                  </w:divBdr>
                  <w:divsChild>
                    <w:div w:id="995499303">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1952928455">
      <w:bodyDiv w:val="1"/>
      <w:marLeft w:val="0"/>
      <w:marRight w:val="0"/>
      <w:marTop w:val="0"/>
      <w:marBottom w:val="0"/>
      <w:divBdr>
        <w:top w:val="none" w:sz="0" w:space="0" w:color="auto"/>
        <w:left w:val="none" w:sz="0" w:space="0" w:color="auto"/>
        <w:bottom w:val="none" w:sz="0" w:space="0" w:color="auto"/>
        <w:right w:val="none" w:sz="0" w:space="0" w:color="auto"/>
      </w:divBdr>
    </w:div>
    <w:div w:id="207901466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jpe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olahtee\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290113FD-5DB0-4EEF-BC41-47A52541435C}">
  <ds:schemaRefs>
    <ds:schemaRef ds:uri="http://schemas.microsoft.com/sharepoint/v3/contenttype/forms"/>
  </ds:schemaRefs>
</ds:datastoreItem>
</file>

<file path=customXml/itemProps2.xml><?xml version="1.0" encoding="utf-8"?>
<ds:datastoreItem xmlns:ds="http://schemas.openxmlformats.org/officeDocument/2006/customXml" ds:itemID="{9A9FCEF1-AACB-4A48-8976-0A94B9A058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0F04A2D-8FD6-41D4-8CAB-B7B62B6505C3}">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C257C31F-A4F7-7B4D-B48F-196DE2DDBEE6}">
  <ds:schemaRefs>
    <ds:schemaRef ds:uri="http://schemas.openxmlformats.org/officeDocument/2006/bibliography"/>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C:\Users\tolahtee\Downloads\3gpp_70.dot</Template>
  <TotalTime>4</TotalTime>
  <Pages>3</Pages>
  <Words>784</Words>
  <Characters>4471</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5245</CharactersWithSpaces>
  <SharedDoc>false</SharedDoc>
  <HLinks>
    <vt:vector size="12" baseType="variant">
      <vt:variant>
        <vt:i4>1114162</vt:i4>
      </vt:variant>
      <vt:variant>
        <vt:i4>8</vt:i4>
      </vt:variant>
      <vt:variant>
        <vt:i4>0</vt:i4>
      </vt:variant>
      <vt:variant>
        <vt:i4>5</vt:i4>
      </vt:variant>
      <vt:variant>
        <vt:lpwstr/>
      </vt:variant>
      <vt:variant>
        <vt:lpwstr>_Toc136275224</vt:lpwstr>
      </vt:variant>
      <vt:variant>
        <vt:i4>1114162</vt:i4>
      </vt:variant>
      <vt:variant>
        <vt:i4>5</vt:i4>
      </vt:variant>
      <vt:variant>
        <vt:i4>0</vt:i4>
      </vt:variant>
      <vt:variant>
        <vt:i4>5</vt:i4>
      </vt:variant>
      <vt:variant>
        <vt:lpwstr/>
      </vt:variant>
      <vt:variant>
        <vt:lpwstr>_Toc136275223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양윤오/책임연구원/미래기술센터 C&amp;M표준(연)5G무선통신표준Task(yoonoh.yang@lge.com)</dc:creator>
  <cp:keywords/>
  <cp:lastModifiedBy>Ericsson_Zhou Du</cp:lastModifiedBy>
  <cp:revision>6</cp:revision>
  <cp:lastPrinted>2022-08-18T22:29:00Z</cp:lastPrinted>
  <dcterms:created xsi:type="dcterms:W3CDTF">2025-02-07T10:38:00Z</dcterms:created>
  <dcterms:modified xsi:type="dcterms:W3CDTF">2025-03-28T10:04:00Z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(3)fAJGtA8VtsHEoeV2QOoR/z/Qex7na8zWkZbe2yzD/ZNed3O/qGd3VWv5h9hhRGaEY0gFLSX1
1vzXl+QtgXMbXsB6mmven5uGzrRRfEkth2o31pgsZzkqSI/UkVRyp9qLW9khaT+iK5xTXh5Q
3Nv8vWZbvXqENjDYXTObfFoA1Z/X0Vt2vc4f0ZuH1PXHLTbu0vmzXwXR3n1vggNbIz0f2hh4
Nqdv74xoDVFAy8fZTs</vt:lpwstr>
  </property>
  <property fmtid="{D5CDD505-2E9C-101B-9397-08002B2CF9AE}" pid="13" name="_2015_ms_pID_7253431">
    <vt:lpwstr>WshtEakFgyU9Jh/o1hEHHBKX9iHULPFAImF+OVS68r/XuYuhn3YvNz
H0DWifn5G8PxsNFuzxIm8lsa39V5HrqUp5JNyN8jm7V0bqd/Ql1DsqIcOhvFBD1IEZE1c86d
5dHgZSnqinuo00YnAMZNFf4kIAXcjfOM4kkqCWMAVWzGpUr9hFfvL0zBnXR+0Dppm3JamzNU
X3IBPgZw3sBq48jhorrHYB3zi4V6KhydU/Sf</vt:lpwstr>
  </property>
  <property fmtid="{D5CDD505-2E9C-101B-9397-08002B2CF9AE}" pid="14" name="_2015_ms_pID_7253432">
    <vt:lpwstr>1A==</vt:lpwstr>
  </property>
  <property fmtid="{D5CDD505-2E9C-101B-9397-08002B2CF9AE}" pid="15" name="KSOProductBuildVer">
    <vt:lpwstr>2052-11.8.2.8875</vt:lpwstr>
  </property>
  <property fmtid="{D5CDD505-2E9C-101B-9397-08002B2CF9AE}" pid="16" name="ContentTypeId">
    <vt:lpwstr>0x010100F3E9551B3FDDA24EBF0A209BAAD637CA</vt:lpwstr>
  </property>
  <property fmtid="{D5CDD505-2E9C-101B-9397-08002B2CF9AE}" pid="17" name="MediaServiceImageTags">
    <vt:lpwstr/>
  </property>
</Properties>
</file>